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8BB" w:rsidRDefault="00FF2BF4" w:rsidP="00F816E1">
      <w:pPr>
        <w:pStyle w:val="Heading1"/>
        <w:jc w:val="center"/>
        <w:rPr>
          <w:rFonts w:ascii="Arial" w:hAnsi="Arial" w:cs="Arial"/>
          <w:sz w:val="28"/>
        </w:rPr>
      </w:pPr>
      <w:bookmarkStart w:id="0" w:name="_Toc491769625"/>
      <w:bookmarkStart w:id="1" w:name="_GoBack"/>
      <w:bookmarkEnd w:id="1"/>
      <w:r w:rsidRPr="00D23B66">
        <w:rPr>
          <w:rFonts w:ascii="Arial" w:hAnsi="Arial" w:cs="Arial"/>
          <w:sz w:val="28"/>
        </w:rPr>
        <w:t>Optometric Technician Standards</w:t>
      </w:r>
      <w:bookmarkEnd w:id="0"/>
      <w:r w:rsidR="00A958BB" w:rsidRPr="00D23B66">
        <w:rPr>
          <w:rFonts w:ascii="Arial" w:hAnsi="Arial" w:cs="Arial"/>
          <w:sz w:val="28"/>
        </w:rPr>
        <w:t xml:space="preserve"> </w:t>
      </w:r>
    </w:p>
    <w:p w:rsidR="00ED2F27" w:rsidRDefault="00ED2F27" w:rsidP="00ED2F27">
      <w:pPr>
        <w:jc w:val="center"/>
        <w:rPr>
          <w:bCs/>
        </w:rPr>
      </w:pPr>
      <w:r w:rsidRPr="00ED2F27">
        <w:rPr>
          <w:bCs/>
        </w:rPr>
        <w:t xml:space="preserve">Effective </w:t>
      </w:r>
      <w:r w:rsidR="00D51F31">
        <w:rPr>
          <w:bCs/>
        </w:rPr>
        <w:t>January 1, 2019</w:t>
      </w:r>
    </w:p>
    <w:p w:rsidR="00ED2F27" w:rsidRPr="00ED2F27" w:rsidRDefault="00BF1904" w:rsidP="00ED2F27">
      <w:pPr>
        <w:jc w:val="center"/>
      </w:pPr>
      <w:r>
        <w:rPr>
          <w:bCs/>
        </w:rPr>
        <w:t>A</w:t>
      </w:r>
      <w:r w:rsidR="00ED2F27" w:rsidRPr="00ED2F27">
        <w:rPr>
          <w:bCs/>
        </w:rPr>
        <w:t>dopted by the</w:t>
      </w:r>
      <w:r w:rsidR="00ED2F27" w:rsidRPr="00ED2F27">
        <w:t xml:space="preserve"> ACOE at its Annual Meeting </w:t>
      </w:r>
      <w:r w:rsidR="00D51F31">
        <w:t>June 21-23, 2018</w:t>
      </w:r>
    </w:p>
    <w:p w:rsidR="00BF1904" w:rsidRDefault="00BF1904" w:rsidP="00BF1904">
      <w:pPr>
        <w:jc w:val="center"/>
        <w:rPr>
          <w:bCs/>
          <w:i/>
        </w:rPr>
      </w:pPr>
      <w:r w:rsidRPr="00DF71CA">
        <w:rPr>
          <w:bCs/>
          <w:i/>
        </w:rPr>
        <w:t xml:space="preserve">(Programs </w:t>
      </w:r>
      <w:r>
        <w:rPr>
          <w:bCs/>
          <w:i/>
        </w:rPr>
        <w:t xml:space="preserve">with </w:t>
      </w:r>
      <w:r w:rsidRPr="00DF71CA">
        <w:rPr>
          <w:bCs/>
          <w:i/>
        </w:rPr>
        <w:t>site visits scheduled prior to January 1, 2019</w:t>
      </w:r>
      <w:r w:rsidRPr="00BF1904">
        <w:rPr>
          <w:bCs/>
          <w:i/>
        </w:rPr>
        <w:t xml:space="preserve"> </w:t>
      </w:r>
      <w:r w:rsidRPr="00DF71CA">
        <w:rPr>
          <w:bCs/>
          <w:i/>
        </w:rPr>
        <w:t>may elect</w:t>
      </w:r>
    </w:p>
    <w:p w:rsidR="00ED2F27" w:rsidRPr="00ED2F27" w:rsidRDefault="00BF1904" w:rsidP="00BF1904">
      <w:pPr>
        <w:jc w:val="center"/>
      </w:pPr>
      <w:r>
        <w:rPr>
          <w:bCs/>
          <w:i/>
        </w:rPr>
        <w:t>to be evaluated by these</w:t>
      </w:r>
      <w:r w:rsidRPr="00DF71CA">
        <w:rPr>
          <w:bCs/>
          <w:i/>
        </w:rPr>
        <w:t xml:space="preserve"> standards)</w:t>
      </w:r>
    </w:p>
    <w:p w:rsidR="00F816E1" w:rsidRDefault="00F816E1" w:rsidP="00F816E1">
      <w:pPr>
        <w:rPr>
          <w:color w:val="0000FF"/>
        </w:rPr>
      </w:pPr>
    </w:p>
    <w:p w:rsidR="00FF2BF4" w:rsidRDefault="00FF2BF4">
      <w:pPr>
        <w:pStyle w:val="Heading1"/>
        <w:rPr>
          <w:rFonts w:ascii="Arial" w:eastAsia="Times New Roman" w:hAnsi="Arial"/>
          <w:sz w:val="28"/>
        </w:rPr>
      </w:pPr>
      <w:r>
        <w:rPr>
          <w:rFonts w:ascii="Arial" w:eastAsia="Times New Roman" w:hAnsi="Arial"/>
          <w:sz w:val="28"/>
        </w:rPr>
        <w:t>Standard 1 – Mission, Goals, Objectives</w:t>
      </w:r>
    </w:p>
    <w:p w:rsidR="00FF2BF4" w:rsidRDefault="00FF2BF4"/>
    <w:p w:rsidR="00FF2BF4" w:rsidRDefault="00FF2BF4">
      <w:pPr>
        <w:numPr>
          <w:ilvl w:val="1"/>
          <w:numId w:val="1"/>
        </w:numPr>
      </w:pPr>
      <w:r>
        <w:t xml:space="preserve">The program must </w:t>
      </w:r>
      <w:r w:rsidR="00D51F31">
        <w:t>have</w:t>
      </w:r>
      <w:r w:rsidR="00E75C58">
        <w:t xml:space="preserve"> </w:t>
      </w:r>
      <w:r>
        <w:t xml:space="preserve">a </w:t>
      </w:r>
      <w:r w:rsidR="00D51F31">
        <w:t xml:space="preserve">published </w:t>
      </w:r>
      <w:r>
        <w:t>mission statement that describes the overall purpose</w:t>
      </w:r>
      <w:r w:rsidR="00D51F31">
        <w:t>(s)</w:t>
      </w:r>
      <w:r>
        <w:t xml:space="preserve"> of the program.</w:t>
      </w:r>
    </w:p>
    <w:p w:rsidR="00FF2BF4" w:rsidRDefault="00FF2BF4"/>
    <w:p w:rsidR="00FF2BF4" w:rsidRDefault="00FF2BF4">
      <w:pPr>
        <w:numPr>
          <w:ilvl w:val="2"/>
          <w:numId w:val="1"/>
        </w:numPr>
        <w:tabs>
          <w:tab w:val="clear" w:pos="720"/>
          <w:tab w:val="num" w:pos="1800"/>
        </w:tabs>
        <w:ind w:left="1800" w:hanging="630"/>
      </w:pPr>
      <w:r>
        <w:t xml:space="preserve">The program must be centered on education and </w:t>
      </w:r>
      <w:r w:rsidR="00D51F31">
        <w:t xml:space="preserve">clinical </w:t>
      </w:r>
      <w:r>
        <w:t xml:space="preserve">training that results in the technician’s ability to enhance </w:t>
      </w:r>
      <w:r w:rsidR="00D51F31">
        <w:t>patient care</w:t>
      </w:r>
      <w:r>
        <w:t>.</w:t>
      </w:r>
    </w:p>
    <w:p w:rsidR="00FF2BF4" w:rsidRDefault="00F816E1">
      <w:pPr>
        <w:pStyle w:val="BodyTextIndent"/>
      </w:pPr>
      <w:r>
        <w:t>Examples of Evidence</w:t>
      </w:r>
    </w:p>
    <w:p w:rsidR="00FF2BF4" w:rsidRDefault="00FF2BF4" w:rsidP="004B2B70">
      <w:pPr>
        <w:numPr>
          <w:ilvl w:val="0"/>
          <w:numId w:val="8"/>
        </w:numPr>
        <w:rPr>
          <w:i/>
        </w:rPr>
      </w:pPr>
      <w:r>
        <w:rPr>
          <w:i/>
        </w:rPr>
        <w:t>A copy of the mission statement</w:t>
      </w:r>
    </w:p>
    <w:p w:rsidR="00FF2BF4" w:rsidRDefault="00FF2BF4" w:rsidP="004B2B70">
      <w:pPr>
        <w:numPr>
          <w:ilvl w:val="0"/>
          <w:numId w:val="8"/>
        </w:numPr>
      </w:pPr>
      <w:r>
        <w:rPr>
          <w:i/>
        </w:rPr>
        <w:t>Document(s), hard or electronic, in which the mission statement is published</w:t>
      </w:r>
    </w:p>
    <w:p w:rsidR="00FF2BF4" w:rsidRDefault="00FF2BF4"/>
    <w:p w:rsidR="00FF2BF4" w:rsidRDefault="00FF2BF4">
      <w:pPr>
        <w:numPr>
          <w:ilvl w:val="1"/>
          <w:numId w:val="1"/>
        </w:numPr>
      </w:pPr>
      <w:r>
        <w:t xml:space="preserve">The program must </w:t>
      </w:r>
      <w:r w:rsidR="00D51F31">
        <w:t xml:space="preserve">have </w:t>
      </w:r>
      <w:r>
        <w:t xml:space="preserve">a </w:t>
      </w:r>
      <w:r w:rsidR="00D51F31">
        <w:t xml:space="preserve">published </w:t>
      </w:r>
      <w:r>
        <w:t>set of goals that</w:t>
      </w:r>
      <w:r w:rsidR="00D51F31">
        <w:t xml:space="preserve"> define the </w:t>
      </w:r>
      <w:r w:rsidR="00AB603C">
        <w:t>a</w:t>
      </w:r>
      <w:r w:rsidR="00D51F31">
        <w:t xml:space="preserve">ccomplishments necessary to achieve the mission. </w:t>
      </w:r>
    </w:p>
    <w:p w:rsidR="00FF2BF4" w:rsidRDefault="00F816E1">
      <w:pPr>
        <w:pStyle w:val="BodyTextIndent"/>
      </w:pPr>
      <w:r>
        <w:t>Examples of Evidence</w:t>
      </w:r>
    </w:p>
    <w:p w:rsidR="00FF2BF4" w:rsidRDefault="00FF2BF4" w:rsidP="004B2B70">
      <w:pPr>
        <w:numPr>
          <w:ilvl w:val="0"/>
          <w:numId w:val="8"/>
        </w:numPr>
      </w:pPr>
      <w:r>
        <w:rPr>
          <w:i/>
        </w:rPr>
        <w:t>A copy of the goals</w:t>
      </w:r>
    </w:p>
    <w:p w:rsidR="00FF2BF4" w:rsidRDefault="00FF2BF4" w:rsidP="004B2B70">
      <w:pPr>
        <w:numPr>
          <w:ilvl w:val="0"/>
          <w:numId w:val="8"/>
        </w:numPr>
      </w:pPr>
      <w:r>
        <w:rPr>
          <w:i/>
        </w:rPr>
        <w:t>Document(s), hard or electronic, in which the goals are published</w:t>
      </w:r>
    </w:p>
    <w:p w:rsidR="00FF2BF4" w:rsidRDefault="00FF2BF4"/>
    <w:p w:rsidR="00FF2BF4" w:rsidRDefault="00FF2BF4">
      <w:pPr>
        <w:numPr>
          <w:ilvl w:val="1"/>
          <w:numId w:val="1"/>
        </w:numPr>
      </w:pPr>
      <w:r>
        <w:t xml:space="preserve">The program must have </w:t>
      </w:r>
      <w:r w:rsidR="00D51F31">
        <w:t xml:space="preserve">assessable </w:t>
      </w:r>
      <w:r>
        <w:t xml:space="preserve">objectives </w:t>
      </w:r>
      <w:r w:rsidR="00D51F31">
        <w:t xml:space="preserve">for each goal that specify how that goal is to be met. </w:t>
      </w:r>
    </w:p>
    <w:p w:rsidR="00FF2BF4" w:rsidRDefault="00F816E1">
      <w:pPr>
        <w:pStyle w:val="BodyTextIndent"/>
      </w:pPr>
      <w:r>
        <w:t>Example of Evidence</w:t>
      </w:r>
    </w:p>
    <w:p w:rsidR="00FF2BF4" w:rsidRDefault="00FF2BF4" w:rsidP="004B2B70">
      <w:pPr>
        <w:numPr>
          <w:ilvl w:val="0"/>
          <w:numId w:val="8"/>
        </w:numPr>
        <w:rPr>
          <w:i/>
        </w:rPr>
      </w:pPr>
      <w:r>
        <w:rPr>
          <w:i/>
        </w:rPr>
        <w:t>List of objectives derived from the mission statement and goals.</w:t>
      </w:r>
    </w:p>
    <w:p w:rsidR="00FF2BF4" w:rsidRDefault="00FF2BF4"/>
    <w:p w:rsidR="00FF2BF4" w:rsidRDefault="00D51F31">
      <w:pPr>
        <w:numPr>
          <w:ilvl w:val="1"/>
          <w:numId w:val="1"/>
        </w:numPr>
      </w:pPr>
      <w:r>
        <w:t>The program must annual</w:t>
      </w:r>
      <w:r w:rsidR="00AB603C">
        <w:t>ly</w:t>
      </w:r>
      <w:r>
        <w:t xml:space="preserve"> review the fulfillment of its objectives to determine the degree to which it has attained its mission and goals. </w:t>
      </w:r>
      <w:r w:rsidR="00FF2BF4">
        <w:t xml:space="preserve">Such measures </w:t>
      </w:r>
      <w:r>
        <w:t xml:space="preserve">must </w:t>
      </w:r>
      <w:r w:rsidR="00FF2BF4">
        <w:t xml:space="preserve">include but not be limited to </w:t>
      </w:r>
      <w:r>
        <w:t xml:space="preserve">program </w:t>
      </w:r>
      <w:r w:rsidR="00FF2BF4">
        <w:t>completion rates, certification examination results and job placement.</w:t>
      </w:r>
    </w:p>
    <w:p w:rsidR="00D23B66" w:rsidRDefault="00F816E1" w:rsidP="00D23B66">
      <w:pPr>
        <w:pStyle w:val="BodyTextIndent"/>
      </w:pPr>
      <w:r>
        <w:t>Examples of Evidence</w:t>
      </w:r>
    </w:p>
    <w:p w:rsidR="00D23B66" w:rsidRDefault="00D51F31" w:rsidP="004B2B70">
      <w:pPr>
        <w:numPr>
          <w:ilvl w:val="0"/>
          <w:numId w:val="8"/>
        </w:numPr>
        <w:rPr>
          <w:i/>
        </w:rPr>
      </w:pPr>
      <w:r>
        <w:rPr>
          <w:i/>
        </w:rPr>
        <w:t>P</w:t>
      </w:r>
      <w:r w:rsidR="00D23B66">
        <w:rPr>
          <w:i/>
        </w:rPr>
        <w:t>rogram completion rates</w:t>
      </w:r>
    </w:p>
    <w:p w:rsidR="00D23B66" w:rsidRDefault="00D23B66" w:rsidP="004B2B70">
      <w:pPr>
        <w:numPr>
          <w:ilvl w:val="0"/>
          <w:numId w:val="8"/>
        </w:numPr>
        <w:rPr>
          <w:i/>
        </w:rPr>
      </w:pPr>
      <w:r>
        <w:rPr>
          <w:i/>
        </w:rPr>
        <w:t>Certification examination results for last five years</w:t>
      </w:r>
    </w:p>
    <w:p w:rsidR="00D23B66" w:rsidRDefault="00D23B66" w:rsidP="004B2B70">
      <w:pPr>
        <w:numPr>
          <w:ilvl w:val="0"/>
          <w:numId w:val="8"/>
        </w:numPr>
        <w:rPr>
          <w:i/>
        </w:rPr>
      </w:pPr>
      <w:r>
        <w:rPr>
          <w:i/>
        </w:rPr>
        <w:t>Graduate and alumni placement information</w:t>
      </w:r>
    </w:p>
    <w:p w:rsidR="00D23B66" w:rsidRDefault="00D23B66" w:rsidP="004B2B70">
      <w:pPr>
        <w:numPr>
          <w:ilvl w:val="0"/>
          <w:numId w:val="8"/>
        </w:numPr>
      </w:pPr>
      <w:r>
        <w:rPr>
          <w:i/>
        </w:rPr>
        <w:t>Results of alumni/employer surveys</w:t>
      </w:r>
    </w:p>
    <w:p w:rsidR="00D23B66" w:rsidRPr="00F816E1" w:rsidRDefault="00D23B66" w:rsidP="004B2B70">
      <w:pPr>
        <w:numPr>
          <w:ilvl w:val="0"/>
          <w:numId w:val="8"/>
        </w:numPr>
      </w:pPr>
      <w:r>
        <w:rPr>
          <w:i/>
        </w:rPr>
        <w:t>Other outcomes assessments, as applicable</w:t>
      </w:r>
    </w:p>
    <w:p w:rsidR="00F816E1" w:rsidRDefault="00F816E1" w:rsidP="00F816E1">
      <w:pPr>
        <w:ind w:left="1800"/>
      </w:pPr>
    </w:p>
    <w:p w:rsidR="004328EE" w:rsidRPr="005B41AE" w:rsidRDefault="004328EE" w:rsidP="004328EE">
      <w:pPr>
        <w:ind w:left="720"/>
        <w:rPr>
          <w:rFonts w:cs="Arial"/>
          <w:szCs w:val="24"/>
        </w:rPr>
      </w:pPr>
      <w:r w:rsidRPr="005B41AE">
        <w:rPr>
          <w:rFonts w:cs="Arial"/>
          <w:szCs w:val="24"/>
        </w:rPr>
        <w:t xml:space="preserve">1.4.1 </w:t>
      </w:r>
      <w:r w:rsidR="0039070D" w:rsidRPr="005B41AE">
        <w:rPr>
          <w:rFonts w:cs="Arial"/>
          <w:szCs w:val="24"/>
        </w:rPr>
        <w:t xml:space="preserve">Within the </w:t>
      </w:r>
      <w:proofErr w:type="gramStart"/>
      <w:r w:rsidR="00D51F31">
        <w:rPr>
          <w:rFonts w:cs="Arial"/>
          <w:szCs w:val="24"/>
        </w:rPr>
        <w:t xml:space="preserve">eight </w:t>
      </w:r>
      <w:r w:rsidR="0039070D" w:rsidRPr="005B41AE">
        <w:rPr>
          <w:rFonts w:cs="Arial"/>
          <w:szCs w:val="24"/>
        </w:rPr>
        <w:t>year</w:t>
      </w:r>
      <w:proofErr w:type="gramEnd"/>
      <w:r w:rsidR="0039070D" w:rsidRPr="005B41AE">
        <w:rPr>
          <w:rFonts w:cs="Arial"/>
          <w:szCs w:val="24"/>
        </w:rPr>
        <w:t xml:space="preserve"> period before each site visit, </w:t>
      </w:r>
      <w:r w:rsidR="00D51F31">
        <w:rPr>
          <w:rFonts w:cs="Arial"/>
          <w:szCs w:val="24"/>
        </w:rPr>
        <w:t>7</w:t>
      </w:r>
      <w:r w:rsidR="0039070D" w:rsidRPr="005B41AE">
        <w:rPr>
          <w:rFonts w:cs="Arial"/>
          <w:szCs w:val="24"/>
        </w:rPr>
        <w:t xml:space="preserve">0% of those who have completed the program must have been placed in a </w:t>
      </w:r>
      <w:r w:rsidR="00D51F31">
        <w:rPr>
          <w:rFonts w:cs="Arial"/>
          <w:szCs w:val="24"/>
        </w:rPr>
        <w:t xml:space="preserve">related </w:t>
      </w:r>
      <w:r w:rsidR="0039070D" w:rsidRPr="005B41AE">
        <w:rPr>
          <w:rFonts w:cs="Arial"/>
          <w:szCs w:val="24"/>
        </w:rPr>
        <w:t xml:space="preserve">job within one year of </w:t>
      </w:r>
      <w:r w:rsidR="0039070D" w:rsidRPr="006642E8">
        <w:rPr>
          <w:rFonts w:cs="Arial"/>
          <w:szCs w:val="24"/>
        </w:rPr>
        <w:t xml:space="preserve">program completion, or the ACOE will </w:t>
      </w:r>
      <w:r w:rsidR="004F6D14" w:rsidRPr="006642E8">
        <w:rPr>
          <w:rFonts w:cs="Arial"/>
          <w:szCs w:val="24"/>
        </w:rPr>
        <w:t>initiate an appropriate review of the program</w:t>
      </w:r>
      <w:r w:rsidR="0039070D" w:rsidRPr="006642E8">
        <w:rPr>
          <w:rFonts w:cs="Arial"/>
          <w:szCs w:val="24"/>
        </w:rPr>
        <w:t>.</w:t>
      </w:r>
    </w:p>
    <w:p w:rsidR="00D23B66" w:rsidRDefault="00D23B66" w:rsidP="004328EE">
      <w:pPr>
        <w:ind w:left="720" w:firstLine="720"/>
        <w:rPr>
          <w:rFonts w:cs="Arial"/>
          <w:b/>
          <w:i/>
          <w:szCs w:val="24"/>
        </w:rPr>
      </w:pPr>
    </w:p>
    <w:p w:rsidR="004328EE" w:rsidRPr="005B41AE" w:rsidRDefault="00F816E1" w:rsidP="004328EE">
      <w:pPr>
        <w:ind w:left="720" w:firstLine="720"/>
        <w:rPr>
          <w:rFonts w:cs="Arial"/>
          <w:b/>
          <w:i/>
          <w:szCs w:val="24"/>
        </w:rPr>
      </w:pPr>
      <w:r>
        <w:rPr>
          <w:rFonts w:cs="Arial"/>
          <w:b/>
          <w:i/>
          <w:szCs w:val="24"/>
        </w:rPr>
        <w:t>Example of Evidence</w:t>
      </w:r>
    </w:p>
    <w:p w:rsidR="004328EE" w:rsidRPr="005B41AE" w:rsidRDefault="004328EE" w:rsidP="004B2B70">
      <w:pPr>
        <w:numPr>
          <w:ilvl w:val="0"/>
          <w:numId w:val="23"/>
        </w:numPr>
        <w:rPr>
          <w:rFonts w:cs="Arial"/>
          <w:i/>
          <w:szCs w:val="24"/>
        </w:rPr>
      </w:pPr>
      <w:r w:rsidRPr="005B41AE">
        <w:rPr>
          <w:rFonts w:cs="Arial"/>
          <w:i/>
          <w:szCs w:val="24"/>
        </w:rPr>
        <w:lastRenderedPageBreak/>
        <w:t>Tabulation of post-graduate job placement rates in related fields.</w:t>
      </w:r>
    </w:p>
    <w:p w:rsidR="00FF2BF4" w:rsidRDefault="00FF2BF4"/>
    <w:p w:rsidR="00FF2BF4" w:rsidRDefault="00D51F31">
      <w:pPr>
        <w:numPr>
          <w:ilvl w:val="1"/>
          <w:numId w:val="1"/>
        </w:numPr>
      </w:pPr>
      <w:r>
        <w:t xml:space="preserve">The program must engage in an </w:t>
      </w:r>
      <w:r w:rsidR="00FF2BF4">
        <w:t>ongoing</w:t>
      </w:r>
      <w:r>
        <w:t>, systematic</w:t>
      </w:r>
      <w:r w:rsidR="00FF2BF4">
        <w:t xml:space="preserve"> process of planning and self-study</w:t>
      </w:r>
      <w:r>
        <w:t xml:space="preserve"> and</w:t>
      </w:r>
      <w:r w:rsidR="00FF2BF4">
        <w:t xml:space="preserve"> must review </w:t>
      </w:r>
      <w:r>
        <w:t xml:space="preserve">on a regular basis </w:t>
      </w:r>
      <w:r w:rsidR="00FF2BF4">
        <w:t xml:space="preserve">its </w:t>
      </w:r>
      <w:r>
        <w:t xml:space="preserve">program </w:t>
      </w:r>
      <w:r w:rsidR="00FF2BF4">
        <w:t>mission, goals and objectives and revise them as necessary.</w:t>
      </w:r>
    </w:p>
    <w:p w:rsidR="00FF2BF4" w:rsidRDefault="00F816E1">
      <w:pPr>
        <w:pStyle w:val="BodyTextIndent"/>
      </w:pPr>
      <w:r>
        <w:t>Examples of Evidence</w:t>
      </w:r>
    </w:p>
    <w:p w:rsidR="00FF2BF4" w:rsidRDefault="0046648B" w:rsidP="004B2B70">
      <w:pPr>
        <w:numPr>
          <w:ilvl w:val="0"/>
          <w:numId w:val="9"/>
        </w:numPr>
        <w:rPr>
          <w:i/>
        </w:rPr>
      </w:pPr>
      <w:r>
        <w:rPr>
          <w:i/>
        </w:rPr>
        <w:t>Written</w:t>
      </w:r>
      <w:r w:rsidR="00FF2BF4">
        <w:rPr>
          <w:i/>
        </w:rPr>
        <w:t xml:space="preserve"> review process</w:t>
      </w:r>
    </w:p>
    <w:p w:rsidR="00D51F31" w:rsidRDefault="00D51F31" w:rsidP="004B2B70">
      <w:pPr>
        <w:numPr>
          <w:ilvl w:val="0"/>
          <w:numId w:val="9"/>
        </w:numPr>
        <w:rPr>
          <w:i/>
        </w:rPr>
      </w:pPr>
      <w:r>
        <w:rPr>
          <w:i/>
        </w:rPr>
        <w:t>Agendas or minutes of advisory committee meetings</w:t>
      </w:r>
    </w:p>
    <w:p w:rsidR="00D51F31" w:rsidRDefault="00D51F31" w:rsidP="004B2B70">
      <w:pPr>
        <w:numPr>
          <w:ilvl w:val="0"/>
          <w:numId w:val="9"/>
        </w:numPr>
        <w:rPr>
          <w:i/>
        </w:rPr>
      </w:pPr>
      <w:r>
        <w:rPr>
          <w:i/>
        </w:rPr>
        <w:t>Evidence of involvement of stakeholders</w:t>
      </w:r>
    </w:p>
    <w:p w:rsidR="00FF2BF4" w:rsidRDefault="00FF2BF4">
      <w:pPr>
        <w:jc w:val="center"/>
        <w:rPr>
          <w:b/>
        </w:rPr>
      </w:pPr>
    </w:p>
    <w:p w:rsidR="00FF2BF4" w:rsidRDefault="00FF2BF4">
      <w:pPr>
        <w:pStyle w:val="Heading1"/>
        <w:rPr>
          <w:rFonts w:ascii="Arial" w:eastAsia="Times New Roman" w:hAnsi="Arial"/>
          <w:sz w:val="28"/>
        </w:rPr>
      </w:pPr>
      <w:r>
        <w:rPr>
          <w:rFonts w:ascii="Arial" w:eastAsia="Times New Roman" w:hAnsi="Arial"/>
          <w:sz w:val="28"/>
        </w:rPr>
        <w:t>Standard 2 – Curriculum</w:t>
      </w:r>
    </w:p>
    <w:p w:rsidR="00FF2BF4" w:rsidRDefault="00FF2BF4"/>
    <w:p w:rsidR="00FF2BF4" w:rsidRDefault="00FF2BF4" w:rsidP="004B2B70">
      <w:pPr>
        <w:numPr>
          <w:ilvl w:val="1"/>
          <w:numId w:val="18"/>
        </w:numPr>
        <w:tabs>
          <w:tab w:val="clear" w:pos="360"/>
          <w:tab w:val="num" w:pos="720"/>
        </w:tabs>
        <w:ind w:left="720" w:hanging="720"/>
      </w:pPr>
      <w:r>
        <w:t>The program must be a minimum of one academic year in length or its equivalent.</w:t>
      </w:r>
    </w:p>
    <w:p w:rsidR="00FF2BF4" w:rsidRDefault="00F816E1">
      <w:pPr>
        <w:ind w:left="1080"/>
        <w:rPr>
          <w:b/>
          <w:i/>
        </w:rPr>
      </w:pPr>
      <w:r>
        <w:rPr>
          <w:b/>
          <w:i/>
        </w:rPr>
        <w:t>Example of Evidence</w:t>
      </w:r>
    </w:p>
    <w:p w:rsidR="00FF2BF4" w:rsidRDefault="00FF2BF4" w:rsidP="004B2B70">
      <w:pPr>
        <w:numPr>
          <w:ilvl w:val="0"/>
          <w:numId w:val="11"/>
        </w:numPr>
        <w:rPr>
          <w:i/>
        </w:rPr>
      </w:pPr>
      <w:r>
        <w:rPr>
          <w:i/>
        </w:rPr>
        <w:t>Copy of curriculum sequence</w:t>
      </w:r>
    </w:p>
    <w:p w:rsidR="00FF2BF4" w:rsidRDefault="00FF2BF4"/>
    <w:p w:rsidR="00FF2BF4" w:rsidRDefault="00FF2BF4" w:rsidP="004B2B70">
      <w:pPr>
        <w:numPr>
          <w:ilvl w:val="1"/>
          <w:numId w:val="18"/>
        </w:numPr>
        <w:tabs>
          <w:tab w:val="clear" w:pos="360"/>
          <w:tab w:val="num" w:pos="720"/>
        </w:tabs>
        <w:ind w:left="720" w:hanging="720"/>
      </w:pPr>
      <w:r>
        <w:t xml:space="preserve">The curriculum </w:t>
      </w:r>
      <w:r w:rsidR="00AB603C">
        <w:t xml:space="preserve">must </w:t>
      </w:r>
      <w:r w:rsidR="00D51F31">
        <w:t xml:space="preserve">fulfill </w:t>
      </w:r>
      <w:r>
        <w:t>the mission, goals and objectives</w:t>
      </w:r>
      <w:r w:rsidR="00D51F31">
        <w:t xml:space="preserve"> to prepare students for employment in an ophthalmic setting</w:t>
      </w:r>
      <w:r>
        <w:t>.</w:t>
      </w:r>
    </w:p>
    <w:p w:rsidR="00FF2BF4" w:rsidRDefault="00F816E1">
      <w:pPr>
        <w:ind w:left="1080"/>
        <w:rPr>
          <w:b/>
          <w:i/>
        </w:rPr>
      </w:pPr>
      <w:r>
        <w:rPr>
          <w:b/>
          <w:i/>
        </w:rPr>
        <w:t>Examples of Evidence</w:t>
      </w:r>
    </w:p>
    <w:p w:rsidR="00FF2BF4" w:rsidRDefault="00FF2BF4" w:rsidP="004B2B70">
      <w:pPr>
        <w:numPr>
          <w:ilvl w:val="0"/>
          <w:numId w:val="11"/>
        </w:numPr>
        <w:rPr>
          <w:i/>
        </w:rPr>
      </w:pPr>
      <w:r>
        <w:rPr>
          <w:i/>
        </w:rPr>
        <w:t>Copy of curriculum</w:t>
      </w:r>
    </w:p>
    <w:p w:rsidR="00FF2BF4" w:rsidRDefault="00FF2BF4" w:rsidP="004B2B70">
      <w:pPr>
        <w:numPr>
          <w:ilvl w:val="0"/>
          <w:numId w:val="11"/>
        </w:numPr>
        <w:rPr>
          <w:i/>
        </w:rPr>
      </w:pPr>
      <w:r>
        <w:rPr>
          <w:i/>
        </w:rPr>
        <w:t>Course descriptions</w:t>
      </w:r>
    </w:p>
    <w:p w:rsidR="00FF2BF4" w:rsidRDefault="00FF2BF4" w:rsidP="004B2B70">
      <w:pPr>
        <w:numPr>
          <w:ilvl w:val="0"/>
          <w:numId w:val="11"/>
        </w:numPr>
      </w:pPr>
      <w:r>
        <w:rPr>
          <w:i/>
        </w:rPr>
        <w:t>Course outlines/syllabi</w:t>
      </w:r>
    </w:p>
    <w:p w:rsidR="00FF2BF4" w:rsidRDefault="00FF2BF4" w:rsidP="004B2B70">
      <w:pPr>
        <w:numPr>
          <w:ilvl w:val="0"/>
          <w:numId w:val="11"/>
        </w:numPr>
      </w:pPr>
      <w:r>
        <w:rPr>
          <w:i/>
        </w:rPr>
        <w:t>Description of process for students to evaluate courses.</w:t>
      </w:r>
    </w:p>
    <w:p w:rsidR="00FF2BF4" w:rsidRDefault="00FF2BF4" w:rsidP="004B2B70">
      <w:pPr>
        <w:numPr>
          <w:ilvl w:val="0"/>
          <w:numId w:val="11"/>
        </w:numPr>
      </w:pPr>
      <w:r>
        <w:rPr>
          <w:i/>
        </w:rPr>
        <w:t>Instruments used by students to evaluate courses.</w:t>
      </w:r>
    </w:p>
    <w:p w:rsidR="00FF2BF4" w:rsidRDefault="00FF2BF4" w:rsidP="004B2B70">
      <w:pPr>
        <w:numPr>
          <w:ilvl w:val="0"/>
          <w:numId w:val="14"/>
        </w:numPr>
        <w:rPr>
          <w:i/>
        </w:rPr>
      </w:pPr>
      <w:r>
        <w:rPr>
          <w:i/>
        </w:rPr>
        <w:t>Completed student evaluations of courses</w:t>
      </w:r>
    </w:p>
    <w:p w:rsidR="00FF2BF4" w:rsidRDefault="00FF2BF4"/>
    <w:p w:rsidR="00FF2BF4" w:rsidRDefault="00FF2BF4" w:rsidP="004B2B70">
      <w:pPr>
        <w:numPr>
          <w:ilvl w:val="1"/>
          <w:numId w:val="18"/>
        </w:numPr>
        <w:tabs>
          <w:tab w:val="clear" w:pos="360"/>
          <w:tab w:val="num" w:pos="720"/>
        </w:tabs>
        <w:ind w:left="720" w:hanging="720"/>
      </w:pPr>
      <w:r>
        <w:t>The curriculum must include instruction in:</w:t>
      </w:r>
    </w:p>
    <w:p w:rsidR="00DF0214" w:rsidRDefault="00D51F31" w:rsidP="004B2B70">
      <w:pPr>
        <w:numPr>
          <w:ilvl w:val="0"/>
          <w:numId w:val="2"/>
        </w:numPr>
        <w:tabs>
          <w:tab w:val="num" w:pos="1440"/>
        </w:tabs>
        <w:ind w:left="1440" w:hanging="720"/>
      </w:pPr>
      <w:r>
        <w:t xml:space="preserve">General office </w:t>
      </w:r>
      <w:r w:rsidR="00DF0214">
        <w:t xml:space="preserve">procedures </w:t>
      </w:r>
    </w:p>
    <w:p w:rsidR="00D51F31" w:rsidRDefault="00D51F31" w:rsidP="004B2B70">
      <w:pPr>
        <w:numPr>
          <w:ilvl w:val="0"/>
          <w:numId w:val="2"/>
        </w:numPr>
        <w:tabs>
          <w:tab w:val="num" w:pos="1440"/>
        </w:tabs>
        <w:ind w:left="1440" w:hanging="720"/>
      </w:pPr>
      <w:r>
        <w:t>HIPAA regulations</w:t>
      </w:r>
    </w:p>
    <w:p w:rsidR="00FF2BF4" w:rsidRDefault="00FF2BF4" w:rsidP="004B2B70">
      <w:pPr>
        <w:numPr>
          <w:ilvl w:val="0"/>
          <w:numId w:val="2"/>
        </w:numPr>
        <w:tabs>
          <w:tab w:val="num" w:pos="1440"/>
        </w:tabs>
        <w:ind w:left="1440" w:hanging="720"/>
      </w:pPr>
      <w:r>
        <w:t>Ocular anatomy and physiology</w:t>
      </w:r>
    </w:p>
    <w:p w:rsidR="00FF2BF4" w:rsidRDefault="00FF2BF4" w:rsidP="004B2B70">
      <w:pPr>
        <w:numPr>
          <w:ilvl w:val="0"/>
          <w:numId w:val="2"/>
        </w:numPr>
        <w:tabs>
          <w:tab w:val="num" w:pos="1440"/>
        </w:tabs>
        <w:ind w:left="1440" w:hanging="720"/>
      </w:pPr>
      <w:r>
        <w:t xml:space="preserve">Ophthalmic optics and </w:t>
      </w:r>
      <w:r w:rsidR="00DF0214">
        <w:t xml:space="preserve">optical </w:t>
      </w:r>
      <w:r>
        <w:t>dispensing</w:t>
      </w:r>
    </w:p>
    <w:p w:rsidR="00FF2BF4" w:rsidRPr="006642E8" w:rsidRDefault="00AA3A34" w:rsidP="004B2B70">
      <w:pPr>
        <w:numPr>
          <w:ilvl w:val="0"/>
          <w:numId w:val="2"/>
        </w:numPr>
        <w:tabs>
          <w:tab w:val="num" w:pos="1440"/>
        </w:tabs>
        <w:ind w:left="1440" w:hanging="720"/>
      </w:pPr>
      <w:r w:rsidRPr="006642E8">
        <w:t>C</w:t>
      </w:r>
      <w:r w:rsidR="00FF2BF4" w:rsidRPr="006642E8">
        <w:t>linical testing procedures</w:t>
      </w:r>
    </w:p>
    <w:p w:rsidR="0046648B" w:rsidRPr="006642E8" w:rsidRDefault="0046648B" w:rsidP="004B2B70">
      <w:pPr>
        <w:numPr>
          <w:ilvl w:val="0"/>
          <w:numId w:val="2"/>
        </w:numPr>
        <w:tabs>
          <w:tab w:val="num" w:pos="1440"/>
        </w:tabs>
        <w:ind w:left="1440" w:hanging="720"/>
      </w:pPr>
      <w:r w:rsidRPr="006642E8">
        <w:t xml:space="preserve">Awareness and rationale for the use of contemporary </w:t>
      </w:r>
      <w:r w:rsidR="00AA3A34" w:rsidRPr="006642E8">
        <w:t>equipment and procedures</w:t>
      </w:r>
    </w:p>
    <w:p w:rsidR="00FF2BF4" w:rsidRDefault="00FF2BF4" w:rsidP="004B2B70">
      <w:pPr>
        <w:numPr>
          <w:ilvl w:val="0"/>
          <w:numId w:val="2"/>
        </w:numPr>
        <w:tabs>
          <w:tab w:val="num" w:pos="1440"/>
        </w:tabs>
        <w:ind w:left="1440" w:hanging="720"/>
      </w:pPr>
      <w:r>
        <w:t>Contact lens procedures</w:t>
      </w:r>
    </w:p>
    <w:p w:rsidR="00D51F31" w:rsidRDefault="00D51F31" w:rsidP="004B2B70">
      <w:pPr>
        <w:numPr>
          <w:ilvl w:val="0"/>
          <w:numId w:val="2"/>
        </w:numPr>
        <w:tabs>
          <w:tab w:val="num" w:pos="1440"/>
        </w:tabs>
        <w:ind w:left="1440" w:hanging="720"/>
      </w:pPr>
      <w:r>
        <w:t>Common ocular conditions</w:t>
      </w:r>
    </w:p>
    <w:p w:rsidR="00D51F31" w:rsidRDefault="00D51F31" w:rsidP="004B2B70">
      <w:pPr>
        <w:numPr>
          <w:ilvl w:val="0"/>
          <w:numId w:val="2"/>
        </w:numPr>
        <w:tabs>
          <w:tab w:val="num" w:pos="1440"/>
        </w:tabs>
        <w:ind w:left="1440" w:hanging="720"/>
      </w:pPr>
      <w:r>
        <w:t>Common systemic conditions</w:t>
      </w:r>
    </w:p>
    <w:p w:rsidR="00FF2BF4" w:rsidRDefault="00F816E1">
      <w:pPr>
        <w:pStyle w:val="BodyTextIndent"/>
      </w:pPr>
      <w:r>
        <w:t>Examples of Evidence</w:t>
      </w:r>
    </w:p>
    <w:p w:rsidR="00FF2BF4" w:rsidRDefault="00FF2BF4" w:rsidP="004B2B70">
      <w:pPr>
        <w:numPr>
          <w:ilvl w:val="0"/>
          <w:numId w:val="12"/>
        </w:numPr>
        <w:rPr>
          <w:i/>
        </w:rPr>
      </w:pPr>
      <w:r>
        <w:rPr>
          <w:i/>
        </w:rPr>
        <w:t>Copy of curriculum (see 2.2)</w:t>
      </w:r>
    </w:p>
    <w:p w:rsidR="00FF2BF4" w:rsidRPr="00F816E1" w:rsidRDefault="00FF2BF4" w:rsidP="004B2B70">
      <w:pPr>
        <w:numPr>
          <w:ilvl w:val="0"/>
          <w:numId w:val="12"/>
        </w:numPr>
      </w:pPr>
      <w:r>
        <w:rPr>
          <w:i/>
        </w:rPr>
        <w:t>Course descriptions (see 2.2)</w:t>
      </w:r>
    </w:p>
    <w:p w:rsidR="00F816E1" w:rsidRPr="00714E04" w:rsidRDefault="00F816E1" w:rsidP="00F816E1">
      <w:pPr>
        <w:ind w:left="1800"/>
      </w:pPr>
    </w:p>
    <w:p w:rsidR="00714E04" w:rsidRPr="005B41AE" w:rsidRDefault="00714E04" w:rsidP="00714E04">
      <w:pPr>
        <w:ind w:left="720" w:hanging="720"/>
        <w:rPr>
          <w:rFonts w:cs="Arial"/>
          <w:szCs w:val="24"/>
        </w:rPr>
      </w:pPr>
      <w:r w:rsidRPr="005B41AE">
        <w:rPr>
          <w:rFonts w:cs="Arial"/>
          <w:szCs w:val="24"/>
        </w:rPr>
        <w:t xml:space="preserve">2.4 </w:t>
      </w:r>
      <w:r w:rsidRPr="005B41AE">
        <w:rPr>
          <w:rFonts w:cs="Arial"/>
          <w:szCs w:val="24"/>
        </w:rPr>
        <w:tab/>
        <w:t>The curriculum must prepare students for employment as optometric technicians.  At a minimum the graduate must be able to:</w:t>
      </w:r>
    </w:p>
    <w:p w:rsidR="00714E04" w:rsidRPr="005B41AE" w:rsidRDefault="00714E04" w:rsidP="00714E04">
      <w:pPr>
        <w:rPr>
          <w:rFonts w:cs="Arial"/>
          <w:szCs w:val="24"/>
        </w:rPr>
      </w:pPr>
    </w:p>
    <w:p w:rsidR="00DF0214" w:rsidRDefault="00714E04" w:rsidP="00DF7C56">
      <w:pPr>
        <w:numPr>
          <w:ilvl w:val="2"/>
          <w:numId w:val="25"/>
        </w:numPr>
        <w:rPr>
          <w:rFonts w:cs="Arial"/>
          <w:szCs w:val="24"/>
        </w:rPr>
      </w:pPr>
      <w:r w:rsidRPr="005B41AE">
        <w:rPr>
          <w:rFonts w:cs="Arial"/>
          <w:szCs w:val="24"/>
        </w:rPr>
        <w:lastRenderedPageBreak/>
        <w:t xml:space="preserve">Skillfully and accurately collect data to be used by the </w:t>
      </w:r>
      <w:proofErr w:type="gramStart"/>
      <w:r w:rsidR="00D51F31">
        <w:rPr>
          <w:rFonts w:cs="Arial"/>
          <w:szCs w:val="24"/>
        </w:rPr>
        <w:t>doctor of optometry</w:t>
      </w:r>
      <w:proofErr w:type="gramEnd"/>
      <w:r w:rsidR="00D51F31">
        <w:rPr>
          <w:rFonts w:cs="Arial"/>
          <w:szCs w:val="24"/>
        </w:rPr>
        <w:t xml:space="preserve"> </w:t>
      </w:r>
      <w:r w:rsidRPr="005B41AE">
        <w:rPr>
          <w:rFonts w:cs="Arial"/>
          <w:szCs w:val="24"/>
        </w:rPr>
        <w:t xml:space="preserve">for diagnostic purposes </w:t>
      </w:r>
      <w:r w:rsidR="00DF0214">
        <w:rPr>
          <w:rFonts w:cs="Arial"/>
          <w:szCs w:val="24"/>
        </w:rPr>
        <w:t xml:space="preserve">including:   </w:t>
      </w:r>
    </w:p>
    <w:p w:rsidR="00DF0214" w:rsidRDefault="00DF0214" w:rsidP="00DF0214">
      <w:pPr>
        <w:numPr>
          <w:ilvl w:val="1"/>
          <w:numId w:val="24"/>
        </w:numPr>
        <w:tabs>
          <w:tab w:val="clear" w:pos="2880"/>
          <w:tab w:val="num" w:pos="1980"/>
        </w:tabs>
        <w:ind w:left="1980"/>
        <w:rPr>
          <w:rFonts w:cs="Arial"/>
          <w:szCs w:val="24"/>
        </w:rPr>
      </w:pPr>
      <w:r>
        <w:rPr>
          <w:rFonts w:cs="Arial"/>
          <w:szCs w:val="24"/>
        </w:rPr>
        <w:t>Case history, visual acuity, color and depth perception testing</w:t>
      </w:r>
    </w:p>
    <w:p w:rsidR="00D51F31" w:rsidRDefault="00D51F31" w:rsidP="00DF0214">
      <w:pPr>
        <w:numPr>
          <w:ilvl w:val="1"/>
          <w:numId w:val="24"/>
        </w:numPr>
        <w:tabs>
          <w:tab w:val="clear" w:pos="2880"/>
          <w:tab w:val="num" w:pos="1980"/>
        </w:tabs>
        <w:ind w:left="1980"/>
        <w:rPr>
          <w:rFonts w:cs="Arial"/>
          <w:szCs w:val="24"/>
        </w:rPr>
      </w:pPr>
      <w:r>
        <w:rPr>
          <w:rFonts w:cs="Arial"/>
          <w:szCs w:val="24"/>
        </w:rPr>
        <w:t>Lensometry</w:t>
      </w:r>
    </w:p>
    <w:p w:rsidR="00DF0214" w:rsidRDefault="00DF0214" w:rsidP="00DF0214">
      <w:pPr>
        <w:numPr>
          <w:ilvl w:val="1"/>
          <w:numId w:val="24"/>
        </w:numPr>
        <w:tabs>
          <w:tab w:val="clear" w:pos="2880"/>
          <w:tab w:val="num" w:pos="1980"/>
        </w:tabs>
        <w:ind w:left="1980"/>
        <w:rPr>
          <w:rFonts w:cs="Arial"/>
          <w:szCs w:val="24"/>
        </w:rPr>
      </w:pPr>
      <w:r>
        <w:rPr>
          <w:rFonts w:cs="Arial"/>
          <w:szCs w:val="24"/>
        </w:rPr>
        <w:t>Interpupillary distance measurement, dominant eye and extraocular muscle testing</w:t>
      </w:r>
    </w:p>
    <w:p w:rsidR="00DF0214" w:rsidRDefault="00DF0214" w:rsidP="00DF0214">
      <w:pPr>
        <w:numPr>
          <w:ilvl w:val="1"/>
          <w:numId w:val="24"/>
        </w:numPr>
        <w:tabs>
          <w:tab w:val="clear" w:pos="2880"/>
          <w:tab w:val="num" w:pos="1980"/>
        </w:tabs>
        <w:ind w:left="1980"/>
        <w:rPr>
          <w:rFonts w:cs="Arial"/>
          <w:szCs w:val="24"/>
        </w:rPr>
      </w:pPr>
      <w:r>
        <w:rPr>
          <w:rFonts w:cs="Arial"/>
          <w:szCs w:val="24"/>
        </w:rPr>
        <w:t>Cover test and pupil testing</w:t>
      </w:r>
    </w:p>
    <w:p w:rsidR="00DF0214" w:rsidRDefault="00DF0214" w:rsidP="00DF0214">
      <w:pPr>
        <w:numPr>
          <w:ilvl w:val="1"/>
          <w:numId w:val="24"/>
        </w:numPr>
        <w:tabs>
          <w:tab w:val="clear" w:pos="2880"/>
          <w:tab w:val="num" w:pos="1980"/>
        </w:tabs>
        <w:ind w:left="1980"/>
        <w:rPr>
          <w:rFonts w:cs="Arial"/>
          <w:szCs w:val="24"/>
        </w:rPr>
      </w:pPr>
      <w:r>
        <w:rPr>
          <w:rFonts w:cs="Arial"/>
          <w:szCs w:val="24"/>
        </w:rPr>
        <w:t>Visual field testing</w:t>
      </w:r>
    </w:p>
    <w:p w:rsidR="00DF0214" w:rsidRDefault="00DF0214" w:rsidP="00DF0214">
      <w:pPr>
        <w:numPr>
          <w:ilvl w:val="1"/>
          <w:numId w:val="24"/>
        </w:numPr>
        <w:tabs>
          <w:tab w:val="clear" w:pos="2880"/>
          <w:tab w:val="num" w:pos="1980"/>
        </w:tabs>
        <w:ind w:left="1980"/>
        <w:rPr>
          <w:rFonts w:cs="Arial"/>
          <w:szCs w:val="24"/>
        </w:rPr>
      </w:pPr>
      <w:r>
        <w:rPr>
          <w:rFonts w:cs="Arial"/>
          <w:szCs w:val="24"/>
        </w:rPr>
        <w:t>Keratometry</w:t>
      </w:r>
    </w:p>
    <w:p w:rsidR="00AA3A34" w:rsidRPr="006642E8" w:rsidRDefault="00AA3A34" w:rsidP="00DF0214">
      <w:pPr>
        <w:numPr>
          <w:ilvl w:val="1"/>
          <w:numId w:val="24"/>
        </w:numPr>
        <w:tabs>
          <w:tab w:val="clear" w:pos="2880"/>
          <w:tab w:val="num" w:pos="1980"/>
        </w:tabs>
        <w:ind w:left="1980"/>
        <w:rPr>
          <w:rFonts w:cs="Arial"/>
          <w:szCs w:val="24"/>
        </w:rPr>
      </w:pPr>
      <w:r w:rsidRPr="006642E8">
        <w:rPr>
          <w:rFonts w:cs="Arial"/>
          <w:szCs w:val="24"/>
        </w:rPr>
        <w:t>Pachymetry</w:t>
      </w:r>
    </w:p>
    <w:p w:rsidR="00DF0214" w:rsidRDefault="00DF0214" w:rsidP="00DF0214">
      <w:pPr>
        <w:numPr>
          <w:ilvl w:val="1"/>
          <w:numId w:val="24"/>
        </w:numPr>
        <w:tabs>
          <w:tab w:val="clear" w:pos="2880"/>
          <w:tab w:val="num" w:pos="1980"/>
        </w:tabs>
        <w:ind w:left="1980"/>
        <w:rPr>
          <w:rFonts w:cs="Arial"/>
          <w:szCs w:val="24"/>
        </w:rPr>
      </w:pPr>
      <w:r>
        <w:rPr>
          <w:rFonts w:cs="Arial"/>
          <w:szCs w:val="24"/>
        </w:rPr>
        <w:t>Tonometry</w:t>
      </w:r>
    </w:p>
    <w:p w:rsidR="00DF0214" w:rsidRPr="006642E8" w:rsidRDefault="00DF0214" w:rsidP="00DF0214">
      <w:pPr>
        <w:numPr>
          <w:ilvl w:val="1"/>
          <w:numId w:val="24"/>
        </w:numPr>
        <w:tabs>
          <w:tab w:val="clear" w:pos="2880"/>
          <w:tab w:val="num" w:pos="1980"/>
        </w:tabs>
        <w:ind w:left="1980"/>
        <w:rPr>
          <w:rFonts w:cs="Arial"/>
          <w:szCs w:val="24"/>
        </w:rPr>
      </w:pPr>
      <w:r w:rsidRPr="006642E8">
        <w:rPr>
          <w:rFonts w:cs="Arial"/>
          <w:szCs w:val="24"/>
        </w:rPr>
        <w:t>Blood pressure</w:t>
      </w:r>
      <w:r w:rsidR="00AA3A34" w:rsidRPr="006642E8">
        <w:rPr>
          <w:rFonts w:cs="Arial"/>
          <w:szCs w:val="24"/>
        </w:rPr>
        <w:t xml:space="preserve"> testing</w:t>
      </w:r>
    </w:p>
    <w:p w:rsidR="00D51F31" w:rsidRDefault="00D51F31" w:rsidP="00AB603C">
      <w:pPr>
        <w:ind w:left="1980"/>
        <w:rPr>
          <w:rFonts w:cs="Arial"/>
          <w:szCs w:val="24"/>
        </w:rPr>
      </w:pPr>
    </w:p>
    <w:p w:rsidR="00714E04" w:rsidRPr="005B41AE" w:rsidRDefault="00714E04" w:rsidP="004B2B70">
      <w:pPr>
        <w:numPr>
          <w:ilvl w:val="2"/>
          <w:numId w:val="25"/>
        </w:numPr>
        <w:rPr>
          <w:rFonts w:cs="Arial"/>
          <w:szCs w:val="24"/>
        </w:rPr>
      </w:pPr>
      <w:r w:rsidRPr="005B41AE">
        <w:rPr>
          <w:rFonts w:cs="Arial"/>
          <w:szCs w:val="24"/>
        </w:rPr>
        <w:t xml:space="preserve">Apply principles </w:t>
      </w:r>
      <w:r w:rsidR="00D51F31">
        <w:rPr>
          <w:rFonts w:cs="Arial"/>
          <w:szCs w:val="24"/>
        </w:rPr>
        <w:t xml:space="preserve">of professionalism </w:t>
      </w:r>
      <w:r w:rsidRPr="005B41AE">
        <w:rPr>
          <w:rFonts w:cs="Arial"/>
          <w:szCs w:val="24"/>
        </w:rPr>
        <w:t>as they pertain to optometric practice, including:</w:t>
      </w:r>
    </w:p>
    <w:p w:rsidR="00714E04" w:rsidRDefault="00714E04" w:rsidP="004B2B70">
      <w:pPr>
        <w:numPr>
          <w:ilvl w:val="1"/>
          <w:numId w:val="24"/>
        </w:numPr>
        <w:tabs>
          <w:tab w:val="clear" w:pos="2880"/>
          <w:tab w:val="num" w:pos="1980"/>
        </w:tabs>
        <w:ind w:left="1980"/>
        <w:rPr>
          <w:rFonts w:cs="Arial"/>
          <w:szCs w:val="24"/>
        </w:rPr>
      </w:pPr>
      <w:r w:rsidRPr="005B41AE">
        <w:rPr>
          <w:rFonts w:cs="Arial"/>
          <w:szCs w:val="24"/>
        </w:rPr>
        <w:t>Maintain confidentiality</w:t>
      </w:r>
    </w:p>
    <w:p w:rsidR="00D51F31" w:rsidRPr="005B41AE" w:rsidRDefault="00D51F31" w:rsidP="004B2B70">
      <w:pPr>
        <w:numPr>
          <w:ilvl w:val="1"/>
          <w:numId w:val="24"/>
        </w:numPr>
        <w:tabs>
          <w:tab w:val="clear" w:pos="2880"/>
          <w:tab w:val="num" w:pos="1980"/>
        </w:tabs>
        <w:ind w:left="1980"/>
        <w:rPr>
          <w:rFonts w:cs="Arial"/>
          <w:szCs w:val="24"/>
        </w:rPr>
      </w:pPr>
      <w:r>
        <w:rPr>
          <w:rFonts w:cs="Arial"/>
          <w:szCs w:val="24"/>
        </w:rPr>
        <w:t xml:space="preserve">Communicate professionally </w:t>
      </w:r>
    </w:p>
    <w:p w:rsidR="00714E04" w:rsidRPr="005B41AE" w:rsidRDefault="00714E04" w:rsidP="004B2B70">
      <w:pPr>
        <w:numPr>
          <w:ilvl w:val="1"/>
          <w:numId w:val="24"/>
        </w:numPr>
        <w:tabs>
          <w:tab w:val="clear" w:pos="2880"/>
          <w:tab w:val="num" w:pos="1980"/>
        </w:tabs>
        <w:ind w:left="1980"/>
        <w:rPr>
          <w:rFonts w:cs="Arial"/>
          <w:szCs w:val="24"/>
        </w:rPr>
      </w:pPr>
      <w:r w:rsidRPr="005B41AE">
        <w:rPr>
          <w:rFonts w:cs="Arial"/>
          <w:szCs w:val="24"/>
        </w:rPr>
        <w:t>Maintain applicable ethical and legal standards</w:t>
      </w:r>
    </w:p>
    <w:p w:rsidR="00714E04" w:rsidRDefault="00714E04" w:rsidP="004B2B70">
      <w:pPr>
        <w:numPr>
          <w:ilvl w:val="1"/>
          <w:numId w:val="24"/>
        </w:numPr>
        <w:tabs>
          <w:tab w:val="clear" w:pos="2880"/>
          <w:tab w:val="num" w:pos="1980"/>
        </w:tabs>
        <w:ind w:left="1980"/>
        <w:rPr>
          <w:rFonts w:cs="Arial"/>
          <w:szCs w:val="24"/>
        </w:rPr>
      </w:pPr>
      <w:r w:rsidRPr="005B41AE">
        <w:rPr>
          <w:rFonts w:cs="Arial"/>
          <w:szCs w:val="24"/>
        </w:rPr>
        <w:t>Perform competently within the scope of training and education</w:t>
      </w:r>
    </w:p>
    <w:p w:rsidR="00D51F31" w:rsidRPr="005B41AE" w:rsidRDefault="00D51F31" w:rsidP="00AB603C">
      <w:pPr>
        <w:ind w:left="1620"/>
        <w:rPr>
          <w:rFonts w:cs="Arial"/>
          <w:szCs w:val="24"/>
        </w:rPr>
      </w:pPr>
    </w:p>
    <w:p w:rsidR="00714E04" w:rsidRPr="005B41AE" w:rsidRDefault="00714E04" w:rsidP="004B2B70">
      <w:pPr>
        <w:numPr>
          <w:ilvl w:val="2"/>
          <w:numId w:val="25"/>
        </w:numPr>
        <w:rPr>
          <w:rFonts w:cs="Arial"/>
          <w:szCs w:val="24"/>
        </w:rPr>
      </w:pPr>
      <w:r w:rsidRPr="005B41AE">
        <w:rPr>
          <w:rFonts w:cs="Arial"/>
          <w:szCs w:val="24"/>
        </w:rPr>
        <w:t>Assist the</w:t>
      </w:r>
      <w:r w:rsidR="00D51F31">
        <w:rPr>
          <w:rFonts w:cs="Arial"/>
          <w:szCs w:val="24"/>
        </w:rPr>
        <w:t xml:space="preserve"> </w:t>
      </w:r>
      <w:proofErr w:type="gramStart"/>
      <w:r w:rsidR="00D51F31">
        <w:rPr>
          <w:rFonts w:cs="Arial"/>
          <w:szCs w:val="24"/>
        </w:rPr>
        <w:t>doctor of optometry</w:t>
      </w:r>
      <w:proofErr w:type="gramEnd"/>
      <w:r w:rsidR="00D51F31">
        <w:rPr>
          <w:rFonts w:cs="Arial"/>
          <w:szCs w:val="24"/>
        </w:rPr>
        <w:t xml:space="preserve"> </w:t>
      </w:r>
      <w:r w:rsidRPr="005B41AE">
        <w:rPr>
          <w:rFonts w:cs="Arial"/>
          <w:szCs w:val="24"/>
        </w:rPr>
        <w:t>in the care of the patient, including:</w:t>
      </w:r>
    </w:p>
    <w:p w:rsidR="00714E04" w:rsidRPr="005B41AE" w:rsidRDefault="00714E04" w:rsidP="004B2B70">
      <w:pPr>
        <w:numPr>
          <w:ilvl w:val="1"/>
          <w:numId w:val="24"/>
        </w:numPr>
        <w:tabs>
          <w:tab w:val="clear" w:pos="2880"/>
          <w:tab w:val="num" w:pos="1980"/>
        </w:tabs>
        <w:ind w:left="1980"/>
        <w:rPr>
          <w:rFonts w:cs="Arial"/>
          <w:szCs w:val="24"/>
        </w:rPr>
      </w:pPr>
      <w:r w:rsidRPr="005B41AE">
        <w:rPr>
          <w:rFonts w:cs="Arial"/>
          <w:szCs w:val="24"/>
        </w:rPr>
        <w:t>Administer and record specified topical and oral medications at the direction of the</w:t>
      </w:r>
      <w:r w:rsidR="00D51F31">
        <w:rPr>
          <w:rFonts w:cs="Arial"/>
          <w:szCs w:val="24"/>
        </w:rPr>
        <w:t xml:space="preserve"> </w:t>
      </w:r>
      <w:proofErr w:type="gramStart"/>
      <w:r w:rsidR="00D51F31">
        <w:rPr>
          <w:rFonts w:cs="Arial"/>
          <w:szCs w:val="24"/>
        </w:rPr>
        <w:t>doctor of optometry</w:t>
      </w:r>
      <w:proofErr w:type="gramEnd"/>
    </w:p>
    <w:p w:rsidR="00714E04" w:rsidRPr="005B41AE" w:rsidRDefault="00714E04" w:rsidP="004B2B70">
      <w:pPr>
        <w:numPr>
          <w:ilvl w:val="1"/>
          <w:numId w:val="24"/>
        </w:numPr>
        <w:tabs>
          <w:tab w:val="clear" w:pos="2880"/>
          <w:tab w:val="num" w:pos="1980"/>
        </w:tabs>
        <w:ind w:left="1980"/>
        <w:rPr>
          <w:rFonts w:cs="Arial"/>
          <w:szCs w:val="24"/>
        </w:rPr>
      </w:pPr>
      <w:r w:rsidRPr="005B41AE">
        <w:rPr>
          <w:rFonts w:cs="Arial"/>
          <w:szCs w:val="24"/>
        </w:rPr>
        <w:t>Identify ocular emergencies and take appropriate action</w:t>
      </w:r>
    </w:p>
    <w:p w:rsidR="00714E04" w:rsidRPr="005B41AE" w:rsidRDefault="00714E04" w:rsidP="004B2B70">
      <w:pPr>
        <w:numPr>
          <w:ilvl w:val="1"/>
          <w:numId w:val="24"/>
        </w:numPr>
        <w:tabs>
          <w:tab w:val="clear" w:pos="2880"/>
          <w:tab w:val="num" w:pos="1980"/>
        </w:tabs>
        <w:ind w:left="1980"/>
        <w:rPr>
          <w:rFonts w:cs="Arial"/>
          <w:szCs w:val="24"/>
        </w:rPr>
      </w:pPr>
      <w:r w:rsidRPr="005B41AE">
        <w:rPr>
          <w:rFonts w:cs="Arial"/>
          <w:szCs w:val="24"/>
        </w:rPr>
        <w:t>Prepare the examination and treatment area</w:t>
      </w:r>
    </w:p>
    <w:p w:rsidR="00714E04" w:rsidRPr="005B41AE" w:rsidRDefault="008216BE" w:rsidP="004B2B70">
      <w:pPr>
        <w:numPr>
          <w:ilvl w:val="1"/>
          <w:numId w:val="24"/>
        </w:numPr>
        <w:tabs>
          <w:tab w:val="clear" w:pos="2880"/>
          <w:tab w:val="num" w:pos="1980"/>
        </w:tabs>
        <w:ind w:left="1980"/>
        <w:rPr>
          <w:rFonts w:cs="Arial"/>
          <w:szCs w:val="24"/>
        </w:rPr>
      </w:pPr>
      <w:r>
        <w:rPr>
          <w:rFonts w:cs="Arial"/>
          <w:szCs w:val="24"/>
        </w:rPr>
        <w:t xml:space="preserve">Identify </w:t>
      </w:r>
      <w:r w:rsidR="00714E04" w:rsidRPr="005B41AE">
        <w:rPr>
          <w:rFonts w:cs="Arial"/>
          <w:szCs w:val="24"/>
        </w:rPr>
        <w:t xml:space="preserve">medical </w:t>
      </w:r>
      <w:r>
        <w:rPr>
          <w:rFonts w:cs="Arial"/>
          <w:szCs w:val="24"/>
        </w:rPr>
        <w:t xml:space="preserve">terms of </w:t>
      </w:r>
      <w:r w:rsidR="00714E04" w:rsidRPr="005B41AE">
        <w:rPr>
          <w:rFonts w:cs="Arial"/>
          <w:szCs w:val="24"/>
        </w:rPr>
        <w:t>common ocular and systemic conditions/diseases.</w:t>
      </w:r>
    </w:p>
    <w:p w:rsidR="00714E04" w:rsidRDefault="00714E04" w:rsidP="004B2B70">
      <w:pPr>
        <w:numPr>
          <w:ilvl w:val="1"/>
          <w:numId w:val="24"/>
        </w:numPr>
        <w:tabs>
          <w:tab w:val="clear" w:pos="2880"/>
          <w:tab w:val="num" w:pos="1980"/>
        </w:tabs>
        <w:ind w:left="1980"/>
        <w:rPr>
          <w:rFonts w:cs="Arial"/>
          <w:szCs w:val="24"/>
        </w:rPr>
      </w:pPr>
      <w:r w:rsidRPr="005B41AE">
        <w:rPr>
          <w:rFonts w:cs="Arial"/>
          <w:szCs w:val="24"/>
        </w:rPr>
        <w:t>Implement emergency procedures and administer first aid, including cardiopulmonary resuscitation</w:t>
      </w:r>
    </w:p>
    <w:p w:rsidR="0046648B" w:rsidRDefault="0046648B" w:rsidP="004B2B70">
      <w:pPr>
        <w:numPr>
          <w:ilvl w:val="1"/>
          <w:numId w:val="24"/>
        </w:numPr>
        <w:tabs>
          <w:tab w:val="clear" w:pos="2880"/>
          <w:tab w:val="num" w:pos="1980"/>
        </w:tabs>
        <w:ind w:left="1980"/>
        <w:rPr>
          <w:rFonts w:cs="Arial"/>
          <w:szCs w:val="24"/>
        </w:rPr>
      </w:pPr>
      <w:r>
        <w:rPr>
          <w:rFonts w:cs="Arial"/>
          <w:szCs w:val="24"/>
        </w:rPr>
        <w:t>Implement infection control protocols</w:t>
      </w:r>
    </w:p>
    <w:p w:rsidR="00AB603C" w:rsidRDefault="00AB603C" w:rsidP="00AB603C">
      <w:pPr>
        <w:ind w:left="1980"/>
        <w:rPr>
          <w:rFonts w:cs="Arial"/>
          <w:szCs w:val="24"/>
        </w:rPr>
      </w:pPr>
    </w:p>
    <w:p w:rsidR="00714E04" w:rsidRPr="005B41AE" w:rsidRDefault="00714E04" w:rsidP="004B2B70">
      <w:pPr>
        <w:numPr>
          <w:ilvl w:val="2"/>
          <w:numId w:val="25"/>
        </w:numPr>
        <w:rPr>
          <w:rFonts w:cs="Arial"/>
          <w:szCs w:val="24"/>
        </w:rPr>
      </w:pPr>
      <w:r w:rsidRPr="005B41AE">
        <w:rPr>
          <w:rFonts w:cs="Arial"/>
          <w:szCs w:val="24"/>
        </w:rPr>
        <w:t>Assist patients in the optical dispensary, including:</w:t>
      </w:r>
    </w:p>
    <w:p w:rsidR="00714E04" w:rsidRPr="005B41AE" w:rsidRDefault="00AA3A34" w:rsidP="004B2B70">
      <w:pPr>
        <w:numPr>
          <w:ilvl w:val="1"/>
          <w:numId w:val="24"/>
        </w:numPr>
        <w:tabs>
          <w:tab w:val="clear" w:pos="2880"/>
          <w:tab w:val="num" w:pos="1980"/>
        </w:tabs>
        <w:ind w:left="1980"/>
        <w:rPr>
          <w:rFonts w:cs="Arial"/>
          <w:szCs w:val="24"/>
        </w:rPr>
      </w:pPr>
      <w:r w:rsidRPr="006642E8">
        <w:rPr>
          <w:rFonts w:cs="Arial"/>
          <w:szCs w:val="24"/>
        </w:rPr>
        <w:t>Explaining the features and benefits during the s</w:t>
      </w:r>
      <w:r w:rsidR="00714E04" w:rsidRPr="006642E8">
        <w:rPr>
          <w:rFonts w:cs="Arial"/>
          <w:szCs w:val="24"/>
        </w:rPr>
        <w:t>election of frame</w:t>
      </w:r>
      <w:r w:rsidRPr="006642E8">
        <w:rPr>
          <w:rFonts w:cs="Arial"/>
          <w:szCs w:val="24"/>
        </w:rPr>
        <w:t>s</w:t>
      </w:r>
      <w:r w:rsidR="00714E04" w:rsidRPr="005B41AE">
        <w:rPr>
          <w:rFonts w:cs="Arial"/>
          <w:szCs w:val="24"/>
        </w:rPr>
        <w:t xml:space="preserve"> and </w:t>
      </w:r>
      <w:r w:rsidR="00D51F31">
        <w:rPr>
          <w:rFonts w:cs="Arial"/>
          <w:szCs w:val="24"/>
        </w:rPr>
        <w:t xml:space="preserve">spectacle </w:t>
      </w:r>
      <w:r w:rsidR="00714E04" w:rsidRPr="005B41AE">
        <w:rPr>
          <w:rFonts w:cs="Arial"/>
          <w:szCs w:val="24"/>
        </w:rPr>
        <w:t>lenses</w:t>
      </w:r>
    </w:p>
    <w:p w:rsidR="00714E04" w:rsidRPr="005B41AE" w:rsidRDefault="00714E04" w:rsidP="004B2B70">
      <w:pPr>
        <w:numPr>
          <w:ilvl w:val="1"/>
          <w:numId w:val="24"/>
        </w:numPr>
        <w:tabs>
          <w:tab w:val="clear" w:pos="2880"/>
          <w:tab w:val="num" w:pos="1980"/>
        </w:tabs>
        <w:ind w:left="1980"/>
        <w:rPr>
          <w:rFonts w:cs="Arial"/>
          <w:szCs w:val="24"/>
        </w:rPr>
      </w:pPr>
      <w:r w:rsidRPr="005B41AE">
        <w:rPr>
          <w:rFonts w:cs="Arial"/>
          <w:szCs w:val="24"/>
        </w:rPr>
        <w:t xml:space="preserve">Obtain needed </w:t>
      </w:r>
      <w:r w:rsidR="008216BE">
        <w:rPr>
          <w:rFonts w:cs="Arial"/>
          <w:szCs w:val="24"/>
        </w:rPr>
        <w:t xml:space="preserve">facial and lens </w:t>
      </w:r>
      <w:r w:rsidRPr="005B41AE">
        <w:rPr>
          <w:rFonts w:cs="Arial"/>
          <w:szCs w:val="24"/>
        </w:rPr>
        <w:t>measurements</w:t>
      </w:r>
    </w:p>
    <w:p w:rsidR="00714E04" w:rsidRPr="005B41AE" w:rsidRDefault="00714E04" w:rsidP="004B2B70">
      <w:pPr>
        <w:numPr>
          <w:ilvl w:val="1"/>
          <w:numId w:val="24"/>
        </w:numPr>
        <w:tabs>
          <w:tab w:val="clear" w:pos="2880"/>
          <w:tab w:val="num" w:pos="1980"/>
        </w:tabs>
        <w:ind w:left="1980"/>
        <w:rPr>
          <w:rFonts w:cs="Arial"/>
          <w:szCs w:val="24"/>
        </w:rPr>
      </w:pPr>
      <w:r w:rsidRPr="005B41AE">
        <w:rPr>
          <w:rFonts w:cs="Arial"/>
          <w:szCs w:val="24"/>
        </w:rPr>
        <w:t xml:space="preserve">Prepare and submit </w:t>
      </w:r>
      <w:r w:rsidR="008216BE">
        <w:rPr>
          <w:rFonts w:cs="Arial"/>
          <w:szCs w:val="24"/>
        </w:rPr>
        <w:t xml:space="preserve">eyewear </w:t>
      </w:r>
      <w:r w:rsidRPr="005B41AE">
        <w:rPr>
          <w:rFonts w:cs="Arial"/>
          <w:szCs w:val="24"/>
        </w:rPr>
        <w:t xml:space="preserve">orders </w:t>
      </w:r>
    </w:p>
    <w:p w:rsidR="00714E04" w:rsidRPr="005B41AE" w:rsidRDefault="00714E04" w:rsidP="004B2B70">
      <w:pPr>
        <w:numPr>
          <w:ilvl w:val="1"/>
          <w:numId w:val="24"/>
        </w:numPr>
        <w:tabs>
          <w:tab w:val="clear" w:pos="2880"/>
          <w:tab w:val="num" w:pos="1980"/>
        </w:tabs>
        <w:ind w:left="1980"/>
        <w:rPr>
          <w:rFonts w:cs="Arial"/>
          <w:szCs w:val="24"/>
        </w:rPr>
      </w:pPr>
      <w:r w:rsidRPr="005B41AE">
        <w:rPr>
          <w:rFonts w:cs="Arial"/>
          <w:szCs w:val="24"/>
        </w:rPr>
        <w:t>Neutralize and verify lenses</w:t>
      </w:r>
    </w:p>
    <w:p w:rsidR="00D51F31" w:rsidRDefault="00714E04" w:rsidP="00D51F31">
      <w:pPr>
        <w:numPr>
          <w:ilvl w:val="1"/>
          <w:numId w:val="24"/>
        </w:numPr>
        <w:tabs>
          <w:tab w:val="clear" w:pos="2880"/>
          <w:tab w:val="num" w:pos="1980"/>
        </w:tabs>
        <w:ind w:left="1980"/>
        <w:rPr>
          <w:rFonts w:cs="Arial"/>
          <w:szCs w:val="24"/>
        </w:rPr>
      </w:pPr>
      <w:r w:rsidRPr="005B41AE">
        <w:rPr>
          <w:rFonts w:cs="Arial"/>
          <w:szCs w:val="24"/>
        </w:rPr>
        <w:t>Dispense</w:t>
      </w:r>
      <w:r w:rsidR="008216BE">
        <w:rPr>
          <w:rFonts w:cs="Arial"/>
          <w:szCs w:val="24"/>
        </w:rPr>
        <w:t>, adjust and repair</w:t>
      </w:r>
      <w:r w:rsidRPr="005B41AE">
        <w:rPr>
          <w:rFonts w:cs="Arial"/>
          <w:szCs w:val="24"/>
        </w:rPr>
        <w:t xml:space="preserve"> eyewear </w:t>
      </w:r>
      <w:r w:rsidR="008216BE">
        <w:rPr>
          <w:rFonts w:cs="Arial"/>
          <w:szCs w:val="24"/>
        </w:rPr>
        <w:t xml:space="preserve">for </w:t>
      </w:r>
      <w:r w:rsidRPr="005B41AE">
        <w:rPr>
          <w:rFonts w:cs="Arial"/>
          <w:szCs w:val="24"/>
        </w:rPr>
        <w:t>the patient</w:t>
      </w:r>
    </w:p>
    <w:p w:rsidR="00D51F31" w:rsidRPr="00D51F31" w:rsidRDefault="00D51F31" w:rsidP="00AB603C">
      <w:pPr>
        <w:ind w:left="1620"/>
        <w:rPr>
          <w:rFonts w:cs="Arial"/>
          <w:szCs w:val="24"/>
        </w:rPr>
      </w:pPr>
    </w:p>
    <w:p w:rsidR="00714E04" w:rsidRPr="005B41AE" w:rsidRDefault="00714E04" w:rsidP="004B2B70">
      <w:pPr>
        <w:numPr>
          <w:ilvl w:val="2"/>
          <w:numId w:val="25"/>
        </w:numPr>
        <w:rPr>
          <w:rFonts w:cs="Arial"/>
          <w:szCs w:val="24"/>
        </w:rPr>
      </w:pPr>
      <w:r w:rsidRPr="005B41AE">
        <w:rPr>
          <w:rFonts w:cs="Arial"/>
          <w:szCs w:val="24"/>
        </w:rPr>
        <w:t xml:space="preserve">Assist the </w:t>
      </w:r>
      <w:proofErr w:type="gramStart"/>
      <w:r w:rsidR="003353BF">
        <w:rPr>
          <w:rFonts w:cs="Arial"/>
          <w:szCs w:val="24"/>
        </w:rPr>
        <w:t>doctor of optometry</w:t>
      </w:r>
      <w:proofErr w:type="gramEnd"/>
      <w:r w:rsidR="003353BF">
        <w:rPr>
          <w:rFonts w:cs="Arial"/>
          <w:szCs w:val="24"/>
        </w:rPr>
        <w:t xml:space="preserve"> </w:t>
      </w:r>
      <w:r w:rsidRPr="005B41AE">
        <w:rPr>
          <w:rFonts w:cs="Arial"/>
          <w:szCs w:val="24"/>
        </w:rPr>
        <w:t>in the fitting and evaluation of contact lenses, including:</w:t>
      </w:r>
    </w:p>
    <w:p w:rsidR="00AA3A34" w:rsidRDefault="00AA3A34" w:rsidP="00AA3A34">
      <w:pPr>
        <w:numPr>
          <w:ilvl w:val="1"/>
          <w:numId w:val="24"/>
        </w:numPr>
        <w:tabs>
          <w:tab w:val="clear" w:pos="2880"/>
          <w:tab w:val="num" w:pos="1980"/>
        </w:tabs>
        <w:ind w:left="1980"/>
        <w:rPr>
          <w:rFonts w:cs="Arial"/>
          <w:szCs w:val="24"/>
        </w:rPr>
      </w:pPr>
      <w:r w:rsidRPr="006642E8">
        <w:rPr>
          <w:rFonts w:cs="Arial"/>
          <w:szCs w:val="24"/>
        </w:rPr>
        <w:t>Assist in the contact lens fitting examination</w:t>
      </w:r>
    </w:p>
    <w:p w:rsidR="003353BF" w:rsidRPr="006642E8" w:rsidRDefault="003353BF" w:rsidP="00AA3A34">
      <w:pPr>
        <w:numPr>
          <w:ilvl w:val="1"/>
          <w:numId w:val="24"/>
        </w:numPr>
        <w:tabs>
          <w:tab w:val="clear" w:pos="2880"/>
          <w:tab w:val="num" w:pos="1980"/>
        </w:tabs>
        <w:ind w:left="1980"/>
        <w:rPr>
          <w:rFonts w:cs="Arial"/>
          <w:szCs w:val="24"/>
        </w:rPr>
      </w:pPr>
      <w:r>
        <w:rPr>
          <w:rFonts w:cs="Arial"/>
          <w:szCs w:val="24"/>
        </w:rPr>
        <w:t>Insert patient contact lenses</w:t>
      </w:r>
    </w:p>
    <w:p w:rsidR="00714E04" w:rsidRPr="006642E8" w:rsidRDefault="00714E04" w:rsidP="004B2B70">
      <w:pPr>
        <w:numPr>
          <w:ilvl w:val="1"/>
          <w:numId w:val="24"/>
        </w:numPr>
        <w:tabs>
          <w:tab w:val="clear" w:pos="2880"/>
          <w:tab w:val="num" w:pos="1980"/>
        </w:tabs>
        <w:ind w:left="1980"/>
        <w:rPr>
          <w:rFonts w:cs="Arial"/>
          <w:szCs w:val="24"/>
        </w:rPr>
      </w:pPr>
      <w:r w:rsidRPr="006642E8">
        <w:rPr>
          <w:rFonts w:cs="Arial"/>
          <w:szCs w:val="24"/>
        </w:rPr>
        <w:t>Order and verify contact lenses</w:t>
      </w:r>
    </w:p>
    <w:p w:rsidR="00AA3A34" w:rsidRPr="006642E8" w:rsidRDefault="00AA3A34" w:rsidP="00AA3A34">
      <w:pPr>
        <w:numPr>
          <w:ilvl w:val="1"/>
          <w:numId w:val="24"/>
        </w:numPr>
        <w:tabs>
          <w:tab w:val="clear" w:pos="2880"/>
          <w:tab w:val="num" w:pos="1980"/>
        </w:tabs>
        <w:ind w:left="1980"/>
        <w:rPr>
          <w:rFonts w:cs="Arial"/>
          <w:szCs w:val="24"/>
        </w:rPr>
      </w:pPr>
      <w:r w:rsidRPr="006642E8">
        <w:rPr>
          <w:rFonts w:cs="Arial"/>
          <w:szCs w:val="24"/>
        </w:rPr>
        <w:t>Instruct patients in contact lens hygiene, insertion, removal and care</w:t>
      </w:r>
    </w:p>
    <w:p w:rsidR="00714E04" w:rsidRDefault="00714E04" w:rsidP="004B2B70">
      <w:pPr>
        <w:numPr>
          <w:ilvl w:val="1"/>
          <w:numId w:val="24"/>
        </w:numPr>
        <w:tabs>
          <w:tab w:val="clear" w:pos="2880"/>
          <w:tab w:val="num" w:pos="1980"/>
        </w:tabs>
        <w:ind w:left="1980"/>
        <w:rPr>
          <w:rFonts w:cs="Arial"/>
          <w:szCs w:val="24"/>
        </w:rPr>
      </w:pPr>
      <w:r w:rsidRPr="005B41AE">
        <w:rPr>
          <w:rFonts w:cs="Arial"/>
          <w:szCs w:val="24"/>
        </w:rPr>
        <w:lastRenderedPageBreak/>
        <w:t>Maintain contact lens inventory</w:t>
      </w:r>
    </w:p>
    <w:p w:rsidR="00D51F31" w:rsidRPr="005B41AE" w:rsidRDefault="00D51F31" w:rsidP="00AB603C">
      <w:pPr>
        <w:ind w:left="1620"/>
        <w:rPr>
          <w:rFonts w:cs="Arial"/>
          <w:szCs w:val="24"/>
        </w:rPr>
      </w:pPr>
    </w:p>
    <w:p w:rsidR="00714E04" w:rsidRPr="005B41AE" w:rsidRDefault="00714E04" w:rsidP="004B2B70">
      <w:pPr>
        <w:numPr>
          <w:ilvl w:val="2"/>
          <w:numId w:val="25"/>
        </w:numPr>
        <w:rPr>
          <w:rFonts w:cs="Arial"/>
          <w:szCs w:val="24"/>
        </w:rPr>
      </w:pPr>
      <w:r w:rsidRPr="005B41AE">
        <w:rPr>
          <w:rFonts w:cs="Arial"/>
          <w:szCs w:val="24"/>
        </w:rPr>
        <w:t xml:space="preserve">Perform </w:t>
      </w:r>
      <w:r w:rsidR="008216BE">
        <w:rPr>
          <w:rFonts w:cs="Arial"/>
          <w:szCs w:val="24"/>
        </w:rPr>
        <w:t xml:space="preserve">general </w:t>
      </w:r>
      <w:r w:rsidRPr="005B41AE">
        <w:rPr>
          <w:rFonts w:cs="Arial"/>
          <w:szCs w:val="24"/>
        </w:rPr>
        <w:t>office procedures, including:</w:t>
      </w:r>
    </w:p>
    <w:p w:rsidR="00714E04" w:rsidRPr="005B41AE" w:rsidRDefault="008216BE" w:rsidP="004B2B70">
      <w:pPr>
        <w:numPr>
          <w:ilvl w:val="1"/>
          <w:numId w:val="24"/>
        </w:numPr>
        <w:tabs>
          <w:tab w:val="clear" w:pos="2880"/>
          <w:tab w:val="num" w:pos="1980"/>
        </w:tabs>
        <w:ind w:left="1980"/>
        <w:rPr>
          <w:rFonts w:cs="Arial"/>
          <w:szCs w:val="24"/>
        </w:rPr>
      </w:pPr>
      <w:r>
        <w:rPr>
          <w:rFonts w:cs="Arial"/>
          <w:szCs w:val="24"/>
        </w:rPr>
        <w:t>Use proper telephone etiquette</w:t>
      </w:r>
    </w:p>
    <w:p w:rsidR="00714E04" w:rsidRDefault="00AA3A34" w:rsidP="004B2B70">
      <w:pPr>
        <w:numPr>
          <w:ilvl w:val="1"/>
          <w:numId w:val="24"/>
        </w:numPr>
        <w:tabs>
          <w:tab w:val="clear" w:pos="2880"/>
          <w:tab w:val="num" w:pos="1980"/>
        </w:tabs>
        <w:ind w:left="1980"/>
        <w:rPr>
          <w:rFonts w:cs="Arial"/>
          <w:szCs w:val="24"/>
        </w:rPr>
      </w:pPr>
      <w:r w:rsidRPr="006642E8">
        <w:rPr>
          <w:rFonts w:cs="Arial"/>
          <w:szCs w:val="24"/>
        </w:rPr>
        <w:t xml:space="preserve">Schedule </w:t>
      </w:r>
      <w:r w:rsidR="00714E04" w:rsidRPr="006642E8">
        <w:rPr>
          <w:rFonts w:cs="Arial"/>
          <w:szCs w:val="24"/>
        </w:rPr>
        <w:t>appointments</w:t>
      </w:r>
    </w:p>
    <w:p w:rsidR="003353BF" w:rsidRPr="006642E8" w:rsidRDefault="003353BF" w:rsidP="004B2B70">
      <w:pPr>
        <w:numPr>
          <w:ilvl w:val="1"/>
          <w:numId w:val="24"/>
        </w:numPr>
        <w:tabs>
          <w:tab w:val="clear" w:pos="2880"/>
          <w:tab w:val="num" w:pos="1980"/>
        </w:tabs>
        <w:ind w:left="1980"/>
        <w:rPr>
          <w:rFonts w:cs="Arial"/>
          <w:szCs w:val="24"/>
        </w:rPr>
      </w:pPr>
      <w:r>
        <w:rPr>
          <w:rFonts w:cs="Arial"/>
          <w:szCs w:val="24"/>
        </w:rPr>
        <w:t>Accurately triage emergency patients</w:t>
      </w:r>
    </w:p>
    <w:p w:rsidR="00714E04" w:rsidRPr="005B41AE" w:rsidRDefault="00714E04" w:rsidP="004B2B70">
      <w:pPr>
        <w:numPr>
          <w:ilvl w:val="1"/>
          <w:numId w:val="24"/>
        </w:numPr>
        <w:tabs>
          <w:tab w:val="clear" w:pos="2880"/>
          <w:tab w:val="num" w:pos="1980"/>
        </w:tabs>
        <w:ind w:left="1980"/>
        <w:rPr>
          <w:rFonts w:cs="Arial"/>
          <w:szCs w:val="24"/>
        </w:rPr>
      </w:pPr>
      <w:r w:rsidRPr="005B41AE">
        <w:rPr>
          <w:rFonts w:cs="Arial"/>
          <w:szCs w:val="24"/>
        </w:rPr>
        <w:t>Maintain patient records</w:t>
      </w:r>
      <w:r w:rsidR="0046648B">
        <w:rPr>
          <w:rFonts w:cs="Arial"/>
          <w:szCs w:val="24"/>
        </w:rPr>
        <w:t xml:space="preserve"> including electronic </w:t>
      </w:r>
      <w:r w:rsidR="003353BF">
        <w:rPr>
          <w:rFonts w:cs="Arial"/>
          <w:szCs w:val="24"/>
        </w:rPr>
        <w:t xml:space="preserve">health </w:t>
      </w:r>
      <w:r w:rsidR="0046648B">
        <w:rPr>
          <w:rFonts w:cs="Arial"/>
          <w:szCs w:val="24"/>
        </w:rPr>
        <w:t>records</w:t>
      </w:r>
    </w:p>
    <w:p w:rsidR="00714E04" w:rsidRPr="005B41AE" w:rsidRDefault="00714E04" w:rsidP="004B2B70">
      <w:pPr>
        <w:numPr>
          <w:ilvl w:val="1"/>
          <w:numId w:val="24"/>
        </w:numPr>
        <w:tabs>
          <w:tab w:val="clear" w:pos="2880"/>
          <w:tab w:val="num" w:pos="1980"/>
        </w:tabs>
        <w:ind w:left="1980"/>
        <w:rPr>
          <w:rFonts w:cs="Arial"/>
          <w:szCs w:val="24"/>
        </w:rPr>
      </w:pPr>
      <w:r w:rsidRPr="005B41AE">
        <w:rPr>
          <w:rFonts w:cs="Arial"/>
          <w:szCs w:val="24"/>
        </w:rPr>
        <w:t>Perform financial transactions</w:t>
      </w:r>
    </w:p>
    <w:p w:rsidR="00714E04" w:rsidRPr="006642E8" w:rsidRDefault="00AA3A34" w:rsidP="004B2B70">
      <w:pPr>
        <w:numPr>
          <w:ilvl w:val="1"/>
          <w:numId w:val="24"/>
        </w:numPr>
        <w:tabs>
          <w:tab w:val="clear" w:pos="2880"/>
          <w:tab w:val="num" w:pos="1980"/>
        </w:tabs>
        <w:ind w:left="1980"/>
        <w:rPr>
          <w:rFonts w:cs="Arial"/>
          <w:szCs w:val="24"/>
        </w:rPr>
      </w:pPr>
      <w:r w:rsidRPr="006642E8">
        <w:rPr>
          <w:rFonts w:cs="Arial"/>
          <w:szCs w:val="24"/>
        </w:rPr>
        <w:t xml:space="preserve">Understand the </w:t>
      </w:r>
      <w:proofErr w:type="gramStart"/>
      <w:r w:rsidRPr="006642E8">
        <w:rPr>
          <w:rFonts w:cs="Arial"/>
          <w:szCs w:val="24"/>
        </w:rPr>
        <w:t>third party</w:t>
      </w:r>
      <w:proofErr w:type="gramEnd"/>
      <w:r w:rsidRPr="006642E8">
        <w:rPr>
          <w:rFonts w:cs="Arial"/>
          <w:szCs w:val="24"/>
        </w:rPr>
        <w:t xml:space="preserve"> reimbursement process</w:t>
      </w:r>
    </w:p>
    <w:p w:rsidR="00714E04" w:rsidRPr="006642E8" w:rsidRDefault="00714E04" w:rsidP="004B2B70">
      <w:pPr>
        <w:numPr>
          <w:ilvl w:val="1"/>
          <w:numId w:val="24"/>
        </w:numPr>
        <w:tabs>
          <w:tab w:val="clear" w:pos="2880"/>
          <w:tab w:val="num" w:pos="1980"/>
        </w:tabs>
        <w:ind w:left="1980"/>
        <w:rPr>
          <w:rFonts w:cs="Arial"/>
          <w:szCs w:val="24"/>
        </w:rPr>
      </w:pPr>
      <w:r w:rsidRPr="006642E8">
        <w:rPr>
          <w:rFonts w:cs="Arial"/>
          <w:szCs w:val="24"/>
        </w:rPr>
        <w:t>Maintain office and clinic inventory</w:t>
      </w:r>
      <w:r w:rsidR="003353BF">
        <w:rPr>
          <w:rFonts w:cs="Arial"/>
          <w:szCs w:val="24"/>
        </w:rPr>
        <w:t xml:space="preserve"> of patient care supplies</w:t>
      </w:r>
    </w:p>
    <w:p w:rsidR="00714E04" w:rsidRPr="005B41AE" w:rsidRDefault="00714E04" w:rsidP="004B2B70">
      <w:pPr>
        <w:numPr>
          <w:ilvl w:val="1"/>
          <w:numId w:val="24"/>
        </w:numPr>
        <w:tabs>
          <w:tab w:val="clear" w:pos="2880"/>
          <w:tab w:val="num" w:pos="1980"/>
        </w:tabs>
        <w:ind w:left="1980"/>
        <w:rPr>
          <w:rFonts w:cs="Arial"/>
          <w:szCs w:val="24"/>
        </w:rPr>
      </w:pPr>
      <w:r w:rsidRPr="005B41AE">
        <w:rPr>
          <w:rFonts w:cs="Arial"/>
          <w:szCs w:val="24"/>
        </w:rPr>
        <w:t>Manage recall system</w:t>
      </w:r>
    </w:p>
    <w:p w:rsidR="00714E04" w:rsidRPr="008A3B8E" w:rsidRDefault="00F816E1" w:rsidP="008A3B8E">
      <w:pPr>
        <w:pStyle w:val="BodyTextIndent"/>
      </w:pPr>
      <w:r w:rsidRPr="008A3B8E">
        <w:t>Examples of Evidence</w:t>
      </w:r>
    </w:p>
    <w:p w:rsidR="00714E04" w:rsidRPr="008A3B8E" w:rsidRDefault="00714E04" w:rsidP="008A3B8E">
      <w:pPr>
        <w:numPr>
          <w:ilvl w:val="0"/>
          <w:numId w:val="12"/>
        </w:numPr>
        <w:rPr>
          <w:i/>
        </w:rPr>
      </w:pPr>
      <w:r w:rsidRPr="008A3B8E">
        <w:rPr>
          <w:i/>
        </w:rPr>
        <w:t>Program outcomes statements; specific course objectives; and/or clinical evaluations</w:t>
      </w:r>
    </w:p>
    <w:p w:rsidR="00FF2BF4" w:rsidRDefault="00FF2BF4"/>
    <w:p w:rsidR="00FF2BF4" w:rsidRDefault="00714E04" w:rsidP="00FF2BF4">
      <w:pPr>
        <w:ind w:left="720" w:hanging="720"/>
      </w:pPr>
      <w:r>
        <w:t xml:space="preserve">2.5  </w:t>
      </w:r>
      <w:r w:rsidR="00F07063">
        <w:t xml:space="preserve">    </w:t>
      </w:r>
      <w:r w:rsidR="003353BF">
        <w:t>The program must establish a set of competencies and evaluate the student’s attainment of these competencies</w:t>
      </w:r>
      <w:r w:rsidR="00FF2BF4">
        <w:t xml:space="preserve"> to assess the degree to which each student has mastered the course objectives.</w:t>
      </w:r>
    </w:p>
    <w:p w:rsidR="003353BF" w:rsidRDefault="003353BF" w:rsidP="003353BF">
      <w:pPr>
        <w:pStyle w:val="BodyTextIndent"/>
      </w:pPr>
      <w:r>
        <w:t>Examples of Evidence</w:t>
      </w:r>
    </w:p>
    <w:p w:rsidR="003353BF" w:rsidRDefault="003353BF" w:rsidP="003353BF">
      <w:pPr>
        <w:numPr>
          <w:ilvl w:val="0"/>
          <w:numId w:val="13"/>
        </w:numPr>
        <w:rPr>
          <w:i/>
        </w:rPr>
      </w:pPr>
      <w:r>
        <w:rPr>
          <w:i/>
        </w:rPr>
        <w:t>Course and clinical learning objectives</w:t>
      </w:r>
    </w:p>
    <w:p w:rsidR="003353BF" w:rsidRDefault="003353BF" w:rsidP="003353BF">
      <w:pPr>
        <w:numPr>
          <w:ilvl w:val="0"/>
          <w:numId w:val="13"/>
        </w:numPr>
        <w:rPr>
          <w:i/>
        </w:rPr>
      </w:pPr>
      <w:r>
        <w:rPr>
          <w:i/>
        </w:rPr>
        <w:t>Evaluation of clinical performance</w:t>
      </w:r>
    </w:p>
    <w:p w:rsidR="00FF2BF4" w:rsidRDefault="00FF2BF4" w:rsidP="00714E04"/>
    <w:p w:rsidR="00FF2BF4" w:rsidRDefault="00F07063" w:rsidP="004063B1">
      <w:pPr>
        <w:tabs>
          <w:tab w:val="left" w:pos="1800"/>
        </w:tabs>
        <w:ind w:left="1440" w:hanging="720"/>
      </w:pPr>
      <w:r>
        <w:t xml:space="preserve">2.5.1  </w:t>
      </w:r>
      <w:r w:rsidR="004063B1">
        <w:t xml:space="preserve"> </w:t>
      </w:r>
      <w:r w:rsidR="00FF2BF4">
        <w:t xml:space="preserve">Criteria and procedures for measuring student progress must be predetermined and communicated to students at the beginning of each course. </w:t>
      </w:r>
    </w:p>
    <w:p w:rsidR="00FF2BF4" w:rsidRDefault="00FF2BF4" w:rsidP="00F07063">
      <w:pPr>
        <w:ind w:left="1350"/>
      </w:pPr>
    </w:p>
    <w:p w:rsidR="00FF2BF4" w:rsidRDefault="00F07063" w:rsidP="004063B1">
      <w:pPr>
        <w:tabs>
          <w:tab w:val="left" w:pos="1800"/>
        </w:tabs>
        <w:ind w:left="1440" w:hanging="720"/>
      </w:pPr>
      <w:r>
        <w:t xml:space="preserve">2.5.2  </w:t>
      </w:r>
      <w:r w:rsidR="004063B1">
        <w:t xml:space="preserve"> </w:t>
      </w:r>
      <w:r w:rsidR="00FF2BF4">
        <w:t>Faculty evaluation of student performance must be conducted throughout the program.  Provisions must be made for remedial measures, probation, dismissal, or other appropriate action for students who do not meet academic and/or clinical evaluation criteria.</w:t>
      </w:r>
    </w:p>
    <w:p w:rsidR="00FF2BF4" w:rsidRDefault="00FF2BF4" w:rsidP="00F07063">
      <w:pPr>
        <w:tabs>
          <w:tab w:val="left" w:pos="1800"/>
        </w:tabs>
        <w:ind w:left="720"/>
      </w:pPr>
    </w:p>
    <w:p w:rsidR="00FF2BF4" w:rsidRDefault="00F07063" w:rsidP="004063B1">
      <w:pPr>
        <w:tabs>
          <w:tab w:val="left" w:pos="1800"/>
        </w:tabs>
        <w:ind w:left="1440" w:hanging="720"/>
      </w:pPr>
      <w:r>
        <w:t xml:space="preserve">2.5.3  </w:t>
      </w:r>
      <w:r w:rsidR="004063B1">
        <w:t xml:space="preserve"> </w:t>
      </w:r>
      <w:r w:rsidR="00FF2BF4">
        <w:t>A mechanism must be in place to provide the student with feedback on performance</w:t>
      </w:r>
      <w:r w:rsidR="003353BF">
        <w:t xml:space="preserve"> throughout the duration of the program</w:t>
      </w:r>
      <w:r w:rsidR="00FF2BF4">
        <w:t xml:space="preserve">. </w:t>
      </w:r>
    </w:p>
    <w:p w:rsidR="00FF2BF4" w:rsidRDefault="00F816E1">
      <w:pPr>
        <w:pStyle w:val="BodyTextIndent"/>
      </w:pPr>
      <w:r>
        <w:t>Examples of Evidence</w:t>
      </w:r>
    </w:p>
    <w:p w:rsidR="00FF2BF4" w:rsidRDefault="00FF2BF4" w:rsidP="004B2B70">
      <w:pPr>
        <w:numPr>
          <w:ilvl w:val="0"/>
          <w:numId w:val="13"/>
        </w:numPr>
        <w:rPr>
          <w:i/>
        </w:rPr>
      </w:pPr>
      <w:r>
        <w:rPr>
          <w:i/>
        </w:rPr>
        <w:t>Course outlines/syllabi (see 2.2)</w:t>
      </w:r>
    </w:p>
    <w:p w:rsidR="00FF2BF4" w:rsidRDefault="00FF2BF4" w:rsidP="004B2B70">
      <w:pPr>
        <w:numPr>
          <w:ilvl w:val="0"/>
          <w:numId w:val="13"/>
        </w:numPr>
        <w:rPr>
          <w:i/>
        </w:rPr>
      </w:pPr>
      <w:r>
        <w:rPr>
          <w:i/>
        </w:rPr>
        <w:t>Documents used to evaluate students’ performance</w:t>
      </w:r>
    </w:p>
    <w:p w:rsidR="00FF2BF4" w:rsidRDefault="00FF2BF4" w:rsidP="004B2B70">
      <w:pPr>
        <w:numPr>
          <w:ilvl w:val="0"/>
          <w:numId w:val="13"/>
        </w:numPr>
        <w:rPr>
          <w:i/>
        </w:rPr>
      </w:pPr>
      <w:r>
        <w:rPr>
          <w:i/>
        </w:rPr>
        <w:t>Descriptions of remedial measures, probation and dismissal policies</w:t>
      </w:r>
    </w:p>
    <w:p w:rsidR="00FF2BF4" w:rsidRPr="008A3B8E" w:rsidRDefault="00FF2BF4" w:rsidP="004B2B70">
      <w:pPr>
        <w:numPr>
          <w:ilvl w:val="0"/>
          <w:numId w:val="13"/>
        </w:numPr>
        <w:rPr>
          <w:i/>
        </w:rPr>
      </w:pPr>
      <w:r>
        <w:rPr>
          <w:i/>
        </w:rPr>
        <w:t>Description of student appeal procedure</w:t>
      </w:r>
    </w:p>
    <w:p w:rsidR="00FF2BF4" w:rsidRDefault="00FF2BF4" w:rsidP="008A3B8E">
      <w:pPr>
        <w:numPr>
          <w:ilvl w:val="0"/>
          <w:numId w:val="13"/>
        </w:numPr>
        <w:rPr>
          <w:i/>
        </w:rPr>
      </w:pPr>
      <w:r>
        <w:rPr>
          <w:i/>
        </w:rPr>
        <w:t>Samples of student evaluation instruments such as quizzes, exams, laboratory work, term papers, and special projects</w:t>
      </w:r>
    </w:p>
    <w:p w:rsidR="00FF2BF4" w:rsidRDefault="00FF2BF4" w:rsidP="008A3B8E">
      <w:pPr>
        <w:numPr>
          <w:ilvl w:val="0"/>
          <w:numId w:val="13"/>
        </w:numPr>
        <w:rPr>
          <w:i/>
        </w:rPr>
      </w:pPr>
      <w:r>
        <w:rPr>
          <w:i/>
        </w:rPr>
        <w:t>Selected samples of student work</w:t>
      </w:r>
    </w:p>
    <w:p w:rsidR="00FF2BF4" w:rsidRDefault="00FF2BF4" w:rsidP="008A3B8E">
      <w:pPr>
        <w:numPr>
          <w:ilvl w:val="0"/>
          <w:numId w:val="13"/>
        </w:numPr>
        <w:rPr>
          <w:i/>
        </w:rPr>
      </w:pPr>
      <w:r>
        <w:rPr>
          <w:i/>
        </w:rPr>
        <w:t>Lab manuals and other reference materials used</w:t>
      </w:r>
    </w:p>
    <w:p w:rsidR="00FF2BF4" w:rsidRDefault="00FF2BF4"/>
    <w:p w:rsidR="00FF2BF4" w:rsidRDefault="00FF2BF4">
      <w:pPr>
        <w:ind w:left="720"/>
      </w:pPr>
    </w:p>
    <w:p w:rsidR="00FF2BF4" w:rsidRDefault="008216BE" w:rsidP="00FF2BF4">
      <w:pPr>
        <w:ind w:left="720" w:hanging="720"/>
      </w:pPr>
      <w:r>
        <w:lastRenderedPageBreak/>
        <w:t>2.6</w:t>
      </w:r>
      <w:r w:rsidR="00F07063">
        <w:t xml:space="preserve">    </w:t>
      </w:r>
      <w:r w:rsidR="00FF2BF4">
        <w:t>Clinical experience, designed to provide the student with competence in optometric technician skills, must be an integral part of the program.</w:t>
      </w:r>
    </w:p>
    <w:p w:rsidR="00FF2BF4" w:rsidRDefault="00FF2BF4"/>
    <w:p w:rsidR="00FF2BF4" w:rsidRDefault="008216BE" w:rsidP="00DF7C56">
      <w:pPr>
        <w:ind w:left="1440" w:hanging="720"/>
      </w:pPr>
      <w:r>
        <w:t>2.6.1</w:t>
      </w:r>
      <w:r w:rsidR="00FF2BF4">
        <w:t xml:space="preserve">   Clinical experiences must be planned, supervised and evaluated by program faculty in cooperation with supervising clinical personnel. </w:t>
      </w:r>
    </w:p>
    <w:p w:rsidR="00FF2BF4" w:rsidRDefault="00FF2BF4" w:rsidP="00FF2BF4">
      <w:pPr>
        <w:ind w:left="1890"/>
      </w:pPr>
    </w:p>
    <w:p w:rsidR="00FF2BF4" w:rsidRDefault="008216BE" w:rsidP="00FF2BF4">
      <w:pPr>
        <w:ind w:left="1440" w:hanging="720"/>
      </w:pPr>
      <w:r>
        <w:t>2.6.2</w:t>
      </w:r>
      <w:r w:rsidR="00FF2BF4">
        <w:t xml:space="preserve">   Monitoring/supervision of the clinical experience must be demonstrated and reflect the program’s mission, goals and objectives. </w:t>
      </w:r>
    </w:p>
    <w:p w:rsidR="00FF2BF4" w:rsidRDefault="00F816E1">
      <w:pPr>
        <w:pStyle w:val="BodyTextIndent"/>
      </w:pPr>
      <w:r>
        <w:t>Examples of Evidence</w:t>
      </w:r>
    </w:p>
    <w:p w:rsidR="00FF2BF4" w:rsidRDefault="00FF2BF4" w:rsidP="004B2B70">
      <w:pPr>
        <w:numPr>
          <w:ilvl w:val="0"/>
          <w:numId w:val="14"/>
        </w:numPr>
        <w:rPr>
          <w:i/>
        </w:rPr>
      </w:pPr>
      <w:r>
        <w:rPr>
          <w:i/>
        </w:rPr>
        <w:t>Description of clinical experience</w:t>
      </w:r>
    </w:p>
    <w:p w:rsidR="00FF2BF4" w:rsidRDefault="00FF2BF4" w:rsidP="004B2B70">
      <w:pPr>
        <w:numPr>
          <w:ilvl w:val="0"/>
          <w:numId w:val="14"/>
        </w:numPr>
      </w:pPr>
      <w:r>
        <w:rPr>
          <w:i/>
        </w:rPr>
        <w:t>List of clinical affiliates</w:t>
      </w:r>
    </w:p>
    <w:p w:rsidR="00FF2BF4" w:rsidRDefault="00FF2BF4" w:rsidP="004B2B70">
      <w:pPr>
        <w:numPr>
          <w:ilvl w:val="0"/>
          <w:numId w:val="14"/>
        </w:numPr>
      </w:pPr>
      <w:r>
        <w:rPr>
          <w:i/>
        </w:rPr>
        <w:t>Description of the monitoring/supervision of the clinical experience</w:t>
      </w:r>
    </w:p>
    <w:p w:rsidR="00FF2BF4" w:rsidRDefault="00FF2BF4" w:rsidP="004B2B70">
      <w:pPr>
        <w:numPr>
          <w:ilvl w:val="0"/>
          <w:numId w:val="15"/>
        </w:numPr>
      </w:pPr>
      <w:r>
        <w:rPr>
          <w:i/>
        </w:rPr>
        <w:t>Copy of affiliation agreement if applicable</w:t>
      </w:r>
    </w:p>
    <w:p w:rsidR="00FF2BF4" w:rsidRDefault="00FF2BF4" w:rsidP="004B2B70">
      <w:pPr>
        <w:numPr>
          <w:ilvl w:val="0"/>
          <w:numId w:val="15"/>
        </w:numPr>
      </w:pPr>
      <w:r>
        <w:rPr>
          <w:i/>
        </w:rPr>
        <w:t>Student evaluation of clinical experience including affiliates</w:t>
      </w:r>
    </w:p>
    <w:p w:rsidR="00660478" w:rsidRDefault="00660478" w:rsidP="008216BE"/>
    <w:p w:rsidR="008216BE" w:rsidRDefault="008216BE" w:rsidP="008216BE">
      <w:r>
        <w:t>2.</w:t>
      </w:r>
      <w:r w:rsidR="0046648B">
        <w:t>7</w:t>
      </w:r>
      <w:r>
        <w:t xml:space="preserve">     There must be an ongoing curriculum review process. </w:t>
      </w:r>
    </w:p>
    <w:p w:rsidR="008216BE" w:rsidRDefault="008216BE" w:rsidP="008216BE">
      <w:pPr>
        <w:pStyle w:val="BodyTextIndent"/>
      </w:pPr>
      <w:r>
        <w:t>Examples of Evidence</w:t>
      </w:r>
    </w:p>
    <w:p w:rsidR="008216BE" w:rsidRDefault="008216BE" w:rsidP="008216BE">
      <w:pPr>
        <w:numPr>
          <w:ilvl w:val="0"/>
          <w:numId w:val="14"/>
        </w:numPr>
        <w:rPr>
          <w:i/>
        </w:rPr>
      </w:pPr>
      <w:r>
        <w:rPr>
          <w:i/>
        </w:rPr>
        <w:t>Description of curriculum review mechanism</w:t>
      </w:r>
    </w:p>
    <w:p w:rsidR="008216BE" w:rsidRDefault="008216BE" w:rsidP="008216BE">
      <w:pPr>
        <w:numPr>
          <w:ilvl w:val="0"/>
          <w:numId w:val="14"/>
        </w:numPr>
      </w:pPr>
      <w:r>
        <w:rPr>
          <w:i/>
        </w:rPr>
        <w:t>Minutes of faculty curriculum review meetings</w:t>
      </w:r>
    </w:p>
    <w:p w:rsidR="00FF2BF4" w:rsidRDefault="00FF2BF4"/>
    <w:p w:rsidR="003E0E9A" w:rsidRDefault="003E0E9A"/>
    <w:p w:rsidR="00FF2BF4" w:rsidRDefault="00FF2BF4">
      <w:pPr>
        <w:rPr>
          <w:b/>
          <w:sz w:val="28"/>
        </w:rPr>
      </w:pPr>
      <w:r>
        <w:rPr>
          <w:b/>
          <w:sz w:val="28"/>
        </w:rPr>
        <w:t>Standard 3 - Administration</w:t>
      </w:r>
    </w:p>
    <w:p w:rsidR="00FF2BF4" w:rsidRDefault="00FF2BF4"/>
    <w:p w:rsidR="00FF2BF4" w:rsidRDefault="00FF2BF4" w:rsidP="004B2B70">
      <w:pPr>
        <w:numPr>
          <w:ilvl w:val="1"/>
          <w:numId w:val="19"/>
        </w:numPr>
        <w:tabs>
          <w:tab w:val="clear" w:pos="360"/>
          <w:tab w:val="num" w:pos="720"/>
        </w:tabs>
        <w:ind w:left="720" w:hanging="720"/>
      </w:pPr>
      <w:r>
        <w:t>The program must be a part of an institution that is accredited by a United States Department of Education recognized regional or national institutional accrediting body.</w:t>
      </w:r>
    </w:p>
    <w:p w:rsidR="00FF2BF4" w:rsidRDefault="00FF2BF4" w:rsidP="00D23B66">
      <w:pPr>
        <w:pStyle w:val="BodyTextIndent"/>
        <w:ind w:left="1170" w:hanging="180"/>
      </w:pPr>
      <w:r>
        <w:tab/>
      </w:r>
      <w:r w:rsidR="00F816E1">
        <w:t>Example of Evidence</w:t>
      </w:r>
    </w:p>
    <w:p w:rsidR="00FF2BF4" w:rsidRDefault="00FF2BF4" w:rsidP="004B2B70">
      <w:pPr>
        <w:numPr>
          <w:ilvl w:val="0"/>
          <w:numId w:val="3"/>
        </w:numPr>
        <w:tabs>
          <w:tab w:val="num" w:pos="1800"/>
        </w:tabs>
        <w:ind w:left="1800"/>
        <w:rPr>
          <w:i/>
        </w:rPr>
      </w:pPr>
      <w:r>
        <w:rPr>
          <w:i/>
        </w:rPr>
        <w:t>Evidence of institutional accreditation</w:t>
      </w:r>
    </w:p>
    <w:p w:rsidR="00FF2BF4" w:rsidRDefault="00FF2BF4"/>
    <w:p w:rsidR="00FF2BF4" w:rsidRDefault="00FF2BF4" w:rsidP="004B2B70">
      <w:pPr>
        <w:numPr>
          <w:ilvl w:val="1"/>
          <w:numId w:val="19"/>
        </w:numPr>
        <w:tabs>
          <w:tab w:val="clear" w:pos="360"/>
          <w:tab w:val="num" w:pos="720"/>
        </w:tabs>
        <w:ind w:left="720" w:hanging="720"/>
      </w:pPr>
      <w:r>
        <w:t xml:space="preserve">There must be </w:t>
      </w:r>
      <w:r w:rsidR="003353BF">
        <w:t xml:space="preserve">a program director, as qualified below, to administer the program. </w:t>
      </w:r>
    </w:p>
    <w:p w:rsidR="00FF2BF4" w:rsidRDefault="00FF2BF4"/>
    <w:p w:rsidR="00FF2BF4" w:rsidRDefault="008216BE" w:rsidP="00DF7C56">
      <w:pPr>
        <w:ind w:left="1440" w:hanging="720"/>
      </w:pPr>
      <w:r>
        <w:t>3.2.1</w:t>
      </w:r>
      <w:r w:rsidR="00FF2BF4">
        <w:tab/>
        <w:t xml:space="preserve">The program director must </w:t>
      </w:r>
      <w:r w:rsidR="003353BF">
        <w:t xml:space="preserve">have at least one year of experience as a </w:t>
      </w:r>
      <w:proofErr w:type="gramStart"/>
      <w:r w:rsidR="003353BF">
        <w:t>doctor of optometry</w:t>
      </w:r>
      <w:proofErr w:type="gramEnd"/>
      <w:r w:rsidR="003353BF">
        <w:t xml:space="preserve">, a certified para-optometric technician, or another para-professional within the optometric/ophthalmic field. </w:t>
      </w:r>
    </w:p>
    <w:p w:rsidR="00FF2BF4" w:rsidRDefault="00FF2BF4" w:rsidP="00DF7C56">
      <w:pPr>
        <w:ind w:left="1440" w:hanging="720"/>
      </w:pPr>
    </w:p>
    <w:p w:rsidR="00FF2BF4" w:rsidRDefault="008216BE" w:rsidP="00DF7C56">
      <w:pPr>
        <w:ind w:left="1440" w:hanging="720"/>
      </w:pPr>
      <w:r>
        <w:t>3.2.2</w:t>
      </w:r>
      <w:r w:rsidR="00FF2BF4">
        <w:tab/>
        <w:t>The program director must have the authority, responsibility, and adequate time to administer the program and to ensure the fulfillment of its mission, goals and objectives.</w:t>
      </w:r>
    </w:p>
    <w:p w:rsidR="00FF2BF4" w:rsidRDefault="00F816E1">
      <w:pPr>
        <w:pStyle w:val="BodyTextIndent"/>
      </w:pPr>
      <w:r>
        <w:t>Examples of Evidence</w:t>
      </w:r>
    </w:p>
    <w:p w:rsidR="00FF2BF4" w:rsidRDefault="00FF2BF4" w:rsidP="004B2B70">
      <w:pPr>
        <w:pStyle w:val="Heading2"/>
        <w:numPr>
          <w:ilvl w:val="0"/>
          <w:numId w:val="9"/>
        </w:numPr>
      </w:pPr>
      <w:r>
        <w:rPr>
          <w:rFonts w:ascii="Arial" w:hAnsi="Arial"/>
        </w:rPr>
        <w:t>Program director curriculum vitae</w:t>
      </w:r>
    </w:p>
    <w:p w:rsidR="00FF2BF4" w:rsidRDefault="00FF2BF4" w:rsidP="004B2B70">
      <w:pPr>
        <w:pStyle w:val="Heading2"/>
        <w:numPr>
          <w:ilvl w:val="0"/>
          <w:numId w:val="9"/>
        </w:numPr>
        <w:rPr>
          <w:rFonts w:ascii="Arial" w:hAnsi="Arial"/>
        </w:rPr>
      </w:pPr>
      <w:r>
        <w:rPr>
          <w:rFonts w:ascii="Arial" w:hAnsi="Arial"/>
        </w:rPr>
        <w:t>Program director position description</w:t>
      </w:r>
    </w:p>
    <w:p w:rsidR="00FF2BF4" w:rsidRDefault="00FF2BF4" w:rsidP="004B2B70">
      <w:pPr>
        <w:numPr>
          <w:ilvl w:val="0"/>
          <w:numId w:val="16"/>
        </w:numPr>
        <w:tabs>
          <w:tab w:val="num" w:pos="1800"/>
        </w:tabs>
        <w:ind w:left="1800"/>
      </w:pPr>
      <w:r>
        <w:rPr>
          <w:i/>
        </w:rPr>
        <w:t>Program director’s typical weekly schedule of teaching and administrative duties</w:t>
      </w:r>
    </w:p>
    <w:p w:rsidR="00FF2BF4" w:rsidRDefault="00FF2BF4"/>
    <w:p w:rsidR="00FF2BF4" w:rsidRPr="006642E8" w:rsidRDefault="00FF2BF4" w:rsidP="004B2B70">
      <w:pPr>
        <w:numPr>
          <w:ilvl w:val="1"/>
          <w:numId w:val="19"/>
        </w:numPr>
        <w:tabs>
          <w:tab w:val="clear" w:pos="360"/>
          <w:tab w:val="num" w:pos="720"/>
        </w:tabs>
        <w:ind w:left="720" w:hanging="720"/>
      </w:pPr>
      <w:r w:rsidRPr="006642E8">
        <w:t xml:space="preserve">There must be a system to evaluate the </w:t>
      </w:r>
      <w:r w:rsidR="009F5415" w:rsidRPr="006642E8">
        <w:t xml:space="preserve">program </w:t>
      </w:r>
      <w:r w:rsidR="003353BF">
        <w:t xml:space="preserve">director at least once per year. </w:t>
      </w:r>
    </w:p>
    <w:p w:rsidR="00FF2BF4" w:rsidRDefault="00F816E1">
      <w:pPr>
        <w:pStyle w:val="BodyTextIndent"/>
      </w:pPr>
      <w:r>
        <w:t>Examples of Evidence</w:t>
      </w:r>
    </w:p>
    <w:p w:rsidR="00FF2BF4" w:rsidRDefault="00FF2BF4" w:rsidP="004B2B70">
      <w:pPr>
        <w:numPr>
          <w:ilvl w:val="0"/>
          <w:numId w:val="5"/>
        </w:numPr>
        <w:tabs>
          <w:tab w:val="clear" w:pos="360"/>
          <w:tab w:val="num" w:pos="1800"/>
        </w:tabs>
        <w:ind w:left="1800"/>
      </w:pPr>
      <w:r>
        <w:rPr>
          <w:i/>
        </w:rPr>
        <w:lastRenderedPageBreak/>
        <w:t xml:space="preserve"> Narrative of evaluation system</w:t>
      </w:r>
      <w:r>
        <w:t xml:space="preserve"> </w:t>
      </w:r>
    </w:p>
    <w:p w:rsidR="00FF2BF4" w:rsidRDefault="00FF2BF4" w:rsidP="004B2B70">
      <w:pPr>
        <w:numPr>
          <w:ilvl w:val="0"/>
          <w:numId w:val="16"/>
        </w:numPr>
        <w:tabs>
          <w:tab w:val="clear" w:pos="720"/>
          <w:tab w:val="num" w:pos="1800"/>
        </w:tabs>
        <w:ind w:left="1800"/>
      </w:pPr>
      <w:r>
        <w:rPr>
          <w:i/>
        </w:rPr>
        <w:t xml:space="preserve">Documentation of the evaluation system </w:t>
      </w:r>
    </w:p>
    <w:p w:rsidR="00FF2BF4" w:rsidRDefault="00FF2BF4"/>
    <w:p w:rsidR="00FF2BF4" w:rsidRDefault="0087355D">
      <w:pPr>
        <w:ind w:left="720" w:hanging="720"/>
      </w:pPr>
      <w:r>
        <w:t>3.</w:t>
      </w:r>
      <w:r w:rsidR="00660478">
        <w:t>4</w:t>
      </w:r>
      <w:r w:rsidR="00FF2BF4">
        <w:tab/>
        <w:t xml:space="preserve">The program must comply with applicable state and federal non-discrimination regulations.  </w:t>
      </w:r>
    </w:p>
    <w:p w:rsidR="00FF2BF4" w:rsidRDefault="00F816E1">
      <w:pPr>
        <w:pStyle w:val="BodyTextIndent2"/>
      </w:pPr>
      <w:r>
        <w:t>Example of Evidence</w:t>
      </w:r>
    </w:p>
    <w:p w:rsidR="00FF2BF4" w:rsidRDefault="00FF2BF4" w:rsidP="004B2B70">
      <w:pPr>
        <w:numPr>
          <w:ilvl w:val="0"/>
          <w:numId w:val="7"/>
        </w:numPr>
        <w:tabs>
          <w:tab w:val="clear" w:pos="360"/>
          <w:tab w:val="num" w:pos="1800"/>
        </w:tabs>
        <w:ind w:left="1800"/>
      </w:pPr>
      <w:r>
        <w:rPr>
          <w:i/>
        </w:rPr>
        <w:t>Published non-discriminatory policies</w:t>
      </w:r>
    </w:p>
    <w:p w:rsidR="00FF2BF4" w:rsidRDefault="00FF2BF4">
      <w:pPr>
        <w:rPr>
          <w:i/>
        </w:rPr>
      </w:pPr>
    </w:p>
    <w:p w:rsidR="00FF2BF4" w:rsidRDefault="00660478" w:rsidP="00DF7C56">
      <w:pPr>
        <w:pStyle w:val="Heading1"/>
        <w:tabs>
          <w:tab w:val="left" w:pos="720"/>
        </w:tabs>
        <w:ind w:left="720" w:hanging="720"/>
        <w:rPr>
          <w:rFonts w:ascii="Arial" w:eastAsia="Times New Roman" w:hAnsi="Arial"/>
          <w:b w:val="0"/>
        </w:rPr>
      </w:pPr>
      <w:r>
        <w:rPr>
          <w:rFonts w:ascii="Arial" w:eastAsia="Times New Roman" w:hAnsi="Arial"/>
          <w:b w:val="0"/>
        </w:rPr>
        <w:t>3.5</w:t>
      </w:r>
      <w:r w:rsidR="00FF2BF4">
        <w:rPr>
          <w:rFonts w:ascii="Arial" w:eastAsia="Times New Roman" w:hAnsi="Arial"/>
          <w:b w:val="0"/>
        </w:rPr>
        <w:tab/>
        <w:t xml:space="preserve">The program must </w:t>
      </w:r>
      <w:r w:rsidR="003353BF">
        <w:rPr>
          <w:rFonts w:ascii="Arial" w:eastAsia="Times New Roman" w:hAnsi="Arial"/>
          <w:b w:val="0"/>
        </w:rPr>
        <w:t>annually review its budget, enrollment, and recruitment process.</w:t>
      </w:r>
      <w:r w:rsidR="00FF2BF4">
        <w:rPr>
          <w:rFonts w:ascii="Arial" w:eastAsia="Times New Roman" w:hAnsi="Arial"/>
          <w:b w:val="0"/>
        </w:rPr>
        <w:t xml:space="preserve">  </w:t>
      </w:r>
    </w:p>
    <w:p w:rsidR="00FF2BF4" w:rsidRDefault="00F816E1">
      <w:pPr>
        <w:pStyle w:val="BodyTextIndent"/>
      </w:pPr>
      <w:r>
        <w:t>Examples of Evidence</w:t>
      </w:r>
    </w:p>
    <w:p w:rsidR="00FF2BF4" w:rsidRDefault="001D4E75" w:rsidP="004B2B70">
      <w:pPr>
        <w:pStyle w:val="BodyTextIndent"/>
        <w:numPr>
          <w:ilvl w:val="0"/>
          <w:numId w:val="17"/>
        </w:numPr>
        <w:tabs>
          <w:tab w:val="clear" w:pos="360"/>
          <w:tab w:val="num" w:pos="1800"/>
        </w:tabs>
        <w:ind w:left="1800"/>
        <w:rPr>
          <w:b w:val="0"/>
        </w:rPr>
      </w:pPr>
      <w:r>
        <w:rPr>
          <w:b w:val="0"/>
        </w:rPr>
        <w:t>Written planning process</w:t>
      </w:r>
    </w:p>
    <w:p w:rsidR="001D4E75" w:rsidRDefault="001D4E75" w:rsidP="004B2B70">
      <w:pPr>
        <w:pStyle w:val="BodyTextIndent"/>
        <w:numPr>
          <w:ilvl w:val="0"/>
          <w:numId w:val="17"/>
        </w:numPr>
        <w:tabs>
          <w:tab w:val="clear" w:pos="360"/>
          <w:tab w:val="num" w:pos="1800"/>
        </w:tabs>
        <w:ind w:left="1800"/>
        <w:rPr>
          <w:b w:val="0"/>
        </w:rPr>
      </w:pPr>
      <w:r>
        <w:rPr>
          <w:b w:val="0"/>
        </w:rPr>
        <w:t>Budgetary projections</w:t>
      </w:r>
    </w:p>
    <w:p w:rsidR="001D4E75" w:rsidRDefault="001D4E75" w:rsidP="004B2B70">
      <w:pPr>
        <w:pStyle w:val="BodyTextIndent"/>
        <w:numPr>
          <w:ilvl w:val="0"/>
          <w:numId w:val="17"/>
        </w:numPr>
        <w:tabs>
          <w:tab w:val="clear" w:pos="360"/>
          <w:tab w:val="num" w:pos="1800"/>
        </w:tabs>
        <w:ind w:left="1800"/>
        <w:rPr>
          <w:b w:val="0"/>
        </w:rPr>
      </w:pPr>
      <w:r>
        <w:rPr>
          <w:b w:val="0"/>
        </w:rPr>
        <w:t>Enrollment projections</w:t>
      </w:r>
    </w:p>
    <w:p w:rsidR="001D4E75" w:rsidRDefault="001D4E75" w:rsidP="004B2B70">
      <w:pPr>
        <w:pStyle w:val="BodyTextIndent"/>
        <w:numPr>
          <w:ilvl w:val="0"/>
          <w:numId w:val="17"/>
        </w:numPr>
        <w:tabs>
          <w:tab w:val="clear" w:pos="360"/>
          <w:tab w:val="num" w:pos="1800"/>
        </w:tabs>
        <w:ind w:left="1800"/>
        <w:rPr>
          <w:b w:val="0"/>
        </w:rPr>
      </w:pPr>
      <w:r>
        <w:rPr>
          <w:b w:val="0"/>
        </w:rPr>
        <w:t>Faculty</w:t>
      </w:r>
      <w:r w:rsidR="003353BF">
        <w:rPr>
          <w:b w:val="0"/>
        </w:rPr>
        <w:t>/Instructor</w:t>
      </w:r>
      <w:r>
        <w:rPr>
          <w:b w:val="0"/>
        </w:rPr>
        <w:t xml:space="preserve"> planning</w:t>
      </w:r>
    </w:p>
    <w:p w:rsidR="00F816E1" w:rsidRDefault="00F816E1" w:rsidP="00F816E1">
      <w:pPr>
        <w:pStyle w:val="BodyTextIndent"/>
        <w:ind w:left="1800"/>
        <w:rPr>
          <w:b w:val="0"/>
        </w:rPr>
      </w:pPr>
    </w:p>
    <w:p w:rsidR="00FF2BF4" w:rsidRDefault="00FF2BF4">
      <w:pPr>
        <w:pStyle w:val="Heading1"/>
        <w:rPr>
          <w:rFonts w:ascii="Arial" w:eastAsia="Times New Roman" w:hAnsi="Arial"/>
          <w:sz w:val="28"/>
        </w:rPr>
      </w:pPr>
      <w:r>
        <w:rPr>
          <w:rFonts w:ascii="Arial" w:eastAsia="Times New Roman" w:hAnsi="Arial"/>
          <w:sz w:val="28"/>
        </w:rPr>
        <w:t>Standard 4 - Resources and Facilities</w:t>
      </w:r>
    </w:p>
    <w:p w:rsidR="00FF2BF4" w:rsidRDefault="00FF2BF4"/>
    <w:p w:rsidR="00FF2BF4" w:rsidRDefault="00FF2BF4" w:rsidP="004B2B70">
      <w:pPr>
        <w:numPr>
          <w:ilvl w:val="1"/>
          <w:numId w:val="20"/>
        </w:numPr>
        <w:tabs>
          <w:tab w:val="clear" w:pos="360"/>
          <w:tab w:val="num" w:pos="720"/>
        </w:tabs>
        <w:ind w:left="720" w:hanging="720"/>
      </w:pPr>
      <w:r>
        <w:t>The program must have a physical facility conducive to learning and equipment enabling it to meet its educational goals.</w:t>
      </w:r>
    </w:p>
    <w:p w:rsidR="00FF2BF4" w:rsidRDefault="00F816E1">
      <w:pPr>
        <w:pStyle w:val="BodyTextIndent"/>
      </w:pPr>
      <w:r>
        <w:t>Examples of Evidence</w:t>
      </w:r>
    </w:p>
    <w:p w:rsidR="00FF2BF4" w:rsidRDefault="00FF2BF4" w:rsidP="004B2B70">
      <w:pPr>
        <w:numPr>
          <w:ilvl w:val="0"/>
          <w:numId w:val="8"/>
        </w:numPr>
      </w:pPr>
      <w:r>
        <w:rPr>
          <w:i/>
        </w:rPr>
        <w:t xml:space="preserve">Description of physical plant including </w:t>
      </w:r>
      <w:r w:rsidR="003353BF">
        <w:rPr>
          <w:i/>
        </w:rPr>
        <w:t>classroom/</w:t>
      </w:r>
      <w:r>
        <w:rPr>
          <w:i/>
        </w:rPr>
        <w:t>clinical/laboratory facilities and equipment</w:t>
      </w:r>
    </w:p>
    <w:p w:rsidR="00FF2BF4" w:rsidRDefault="00FF2BF4" w:rsidP="004B2B70">
      <w:pPr>
        <w:numPr>
          <w:ilvl w:val="0"/>
          <w:numId w:val="11"/>
        </w:numPr>
      </w:pPr>
      <w:r>
        <w:rPr>
          <w:i/>
        </w:rPr>
        <w:t>Planning studies and blueprints related to any proposed physical plant expansion, contraction or renovation which might affect program operations</w:t>
      </w:r>
    </w:p>
    <w:p w:rsidR="00FF2BF4" w:rsidRDefault="00FF2BF4"/>
    <w:p w:rsidR="00FF2BF4" w:rsidRDefault="00FF2BF4" w:rsidP="004B2B70">
      <w:pPr>
        <w:numPr>
          <w:ilvl w:val="1"/>
          <w:numId w:val="20"/>
        </w:numPr>
        <w:tabs>
          <w:tab w:val="clear" w:pos="360"/>
          <w:tab w:val="num" w:pos="720"/>
        </w:tabs>
        <w:ind w:left="720" w:hanging="720"/>
      </w:pPr>
      <w:r>
        <w:t xml:space="preserve">The institution must provide students and faculty reasonable access to information resources related to the profession of </w:t>
      </w:r>
      <w:r w:rsidR="00A9194C">
        <w:t xml:space="preserve">optometry and paraoptometric </w:t>
      </w:r>
      <w:r>
        <w:t>education.</w:t>
      </w:r>
    </w:p>
    <w:p w:rsidR="00FF2BF4" w:rsidRDefault="00F816E1">
      <w:pPr>
        <w:pStyle w:val="BodyTextIndent"/>
      </w:pPr>
      <w:r>
        <w:t>Example of Evidence</w:t>
      </w:r>
    </w:p>
    <w:p w:rsidR="00FF2BF4" w:rsidRDefault="00FF2BF4" w:rsidP="004B2B70">
      <w:pPr>
        <w:numPr>
          <w:ilvl w:val="0"/>
          <w:numId w:val="8"/>
        </w:numPr>
      </w:pPr>
      <w:r>
        <w:rPr>
          <w:i/>
        </w:rPr>
        <w:t>Narrative describing institutional informational resources and library service</w:t>
      </w:r>
    </w:p>
    <w:p w:rsidR="00FF2BF4" w:rsidRDefault="00FF2BF4"/>
    <w:p w:rsidR="00FF2BF4" w:rsidRDefault="00FF2BF4" w:rsidP="004B2B70">
      <w:pPr>
        <w:numPr>
          <w:ilvl w:val="1"/>
          <w:numId w:val="20"/>
        </w:numPr>
        <w:tabs>
          <w:tab w:val="clear" w:pos="360"/>
          <w:tab w:val="num" w:pos="720"/>
        </w:tabs>
        <w:ind w:left="720" w:hanging="720"/>
      </w:pPr>
      <w:r>
        <w:t>The program must have adequate financial support to achieve its mission, goals, and objectives.</w:t>
      </w:r>
    </w:p>
    <w:p w:rsidR="00EF1597" w:rsidRDefault="00EF1597" w:rsidP="00EF1597">
      <w:pPr>
        <w:ind w:left="720"/>
      </w:pPr>
    </w:p>
    <w:p w:rsidR="00BF285C" w:rsidRDefault="00BF285C" w:rsidP="00DF7C56">
      <w:pPr>
        <w:numPr>
          <w:ilvl w:val="2"/>
          <w:numId w:val="20"/>
        </w:numPr>
        <w:ind w:left="1440"/>
      </w:pPr>
      <w:r>
        <w:t>The program must have financial management procedures, audits and/or controls to guarantee effective monitoring and use of its funds.</w:t>
      </w:r>
    </w:p>
    <w:p w:rsidR="00BF285C" w:rsidRDefault="00BF285C" w:rsidP="00BF285C">
      <w:pPr>
        <w:pStyle w:val="BodyTextIndent"/>
      </w:pPr>
      <w:r>
        <w:t>Examples of Evidence</w:t>
      </w:r>
    </w:p>
    <w:p w:rsidR="00BF285C" w:rsidRDefault="00BF285C" w:rsidP="00BF285C">
      <w:pPr>
        <w:numPr>
          <w:ilvl w:val="0"/>
          <w:numId w:val="6"/>
        </w:numPr>
        <w:ind w:left="1800"/>
        <w:rPr>
          <w:i/>
        </w:rPr>
      </w:pPr>
      <w:r>
        <w:rPr>
          <w:i/>
        </w:rPr>
        <w:t>Narrative describing the budgetary process</w:t>
      </w:r>
    </w:p>
    <w:p w:rsidR="00BF285C" w:rsidRDefault="00BF285C" w:rsidP="00BF285C">
      <w:pPr>
        <w:numPr>
          <w:ilvl w:val="0"/>
          <w:numId w:val="6"/>
        </w:numPr>
        <w:ind w:left="1800"/>
        <w:rPr>
          <w:i/>
        </w:rPr>
      </w:pPr>
      <w:r>
        <w:rPr>
          <w:i/>
        </w:rPr>
        <w:t>Applicable financial documents</w:t>
      </w:r>
    </w:p>
    <w:p w:rsidR="00BF285C" w:rsidRPr="0087355D" w:rsidRDefault="00BF285C" w:rsidP="00BF285C">
      <w:pPr>
        <w:pStyle w:val="BodyTextIndent"/>
        <w:numPr>
          <w:ilvl w:val="0"/>
          <w:numId w:val="16"/>
        </w:numPr>
        <w:tabs>
          <w:tab w:val="clear" w:pos="720"/>
          <w:tab w:val="num" w:pos="1440"/>
        </w:tabs>
        <w:ind w:left="1800"/>
      </w:pPr>
      <w:r>
        <w:rPr>
          <w:b w:val="0"/>
        </w:rPr>
        <w:t>Budget information including but not limited to line item budget of income and expenditures for the past and present fiscal year</w:t>
      </w:r>
    </w:p>
    <w:p w:rsidR="00BF285C" w:rsidRDefault="00BF285C" w:rsidP="00BF285C">
      <w:pPr>
        <w:pStyle w:val="BodyTextIndent"/>
        <w:numPr>
          <w:ilvl w:val="0"/>
          <w:numId w:val="16"/>
        </w:numPr>
        <w:tabs>
          <w:tab w:val="clear" w:pos="720"/>
          <w:tab w:val="num" w:pos="1440"/>
        </w:tabs>
        <w:ind w:left="1800"/>
      </w:pPr>
      <w:r>
        <w:rPr>
          <w:b w:val="0"/>
        </w:rPr>
        <w:t>Available budget projections for the next fiscal year</w:t>
      </w:r>
    </w:p>
    <w:p w:rsidR="0032067F" w:rsidRDefault="0032067F" w:rsidP="0032067F">
      <w:pPr>
        <w:ind w:left="1800"/>
      </w:pPr>
    </w:p>
    <w:p w:rsidR="00FF2BF4" w:rsidRDefault="00FF2BF4" w:rsidP="00BF285C">
      <w:pPr>
        <w:ind w:left="720"/>
      </w:pPr>
    </w:p>
    <w:p w:rsidR="00FF2BF4" w:rsidRDefault="00FF2BF4" w:rsidP="004B2B70">
      <w:pPr>
        <w:numPr>
          <w:ilvl w:val="1"/>
          <w:numId w:val="20"/>
        </w:numPr>
        <w:tabs>
          <w:tab w:val="clear" w:pos="360"/>
          <w:tab w:val="num" w:pos="720"/>
        </w:tabs>
        <w:ind w:left="720" w:hanging="720"/>
      </w:pPr>
      <w:r>
        <w:t>The program must have adequate support staff, services, and resources to meet the needs of the administration, faculty, and students.</w:t>
      </w:r>
    </w:p>
    <w:p w:rsidR="00FF2BF4" w:rsidRDefault="00F816E1">
      <w:pPr>
        <w:pStyle w:val="BodyTextIndent"/>
      </w:pPr>
      <w:r>
        <w:t>Examples of Evidence</w:t>
      </w:r>
    </w:p>
    <w:p w:rsidR="00FF2BF4" w:rsidRDefault="00FF2BF4" w:rsidP="004B2B70">
      <w:pPr>
        <w:numPr>
          <w:ilvl w:val="0"/>
          <w:numId w:val="8"/>
        </w:numPr>
      </w:pPr>
      <w:r>
        <w:rPr>
          <w:i/>
        </w:rPr>
        <w:t>Narrative describing support services and resources</w:t>
      </w:r>
    </w:p>
    <w:p w:rsidR="00FF2BF4" w:rsidRDefault="00FF2BF4" w:rsidP="004B2B70">
      <w:pPr>
        <w:numPr>
          <w:ilvl w:val="0"/>
          <w:numId w:val="8"/>
        </w:numPr>
      </w:pPr>
      <w:r>
        <w:rPr>
          <w:i/>
        </w:rPr>
        <w:t xml:space="preserve">Organizational chart of program personnel </w:t>
      </w:r>
    </w:p>
    <w:p w:rsidR="00FF2BF4" w:rsidRDefault="00FF2BF4"/>
    <w:p w:rsidR="00FF2BF4" w:rsidRDefault="00FF2BF4" w:rsidP="004B2B70">
      <w:pPr>
        <w:numPr>
          <w:ilvl w:val="1"/>
          <w:numId w:val="20"/>
        </w:numPr>
        <w:tabs>
          <w:tab w:val="clear" w:pos="360"/>
          <w:tab w:val="num" w:pos="720"/>
        </w:tabs>
        <w:ind w:left="720" w:hanging="720"/>
      </w:pPr>
      <w:r>
        <w:t>There must be an advisory committee to maintain a liaison between the program and the</w:t>
      </w:r>
      <w:r w:rsidR="00F74944">
        <w:t xml:space="preserve"> optometric </w:t>
      </w:r>
      <w:r>
        <w:t>community.</w:t>
      </w:r>
    </w:p>
    <w:p w:rsidR="00FF2BF4" w:rsidRDefault="00F816E1">
      <w:pPr>
        <w:pStyle w:val="BodyTextIndent"/>
      </w:pPr>
      <w:r>
        <w:t>Examples of Evidence</w:t>
      </w:r>
    </w:p>
    <w:p w:rsidR="00FF2BF4" w:rsidRDefault="00FF2BF4" w:rsidP="004B2B70">
      <w:pPr>
        <w:numPr>
          <w:ilvl w:val="0"/>
          <w:numId w:val="8"/>
        </w:numPr>
      </w:pPr>
      <w:r>
        <w:rPr>
          <w:i/>
        </w:rPr>
        <w:t xml:space="preserve">Advisory committee list </w:t>
      </w:r>
    </w:p>
    <w:p w:rsidR="00FF2BF4" w:rsidRPr="006642E8" w:rsidRDefault="00FF2BF4" w:rsidP="004B2B70">
      <w:pPr>
        <w:numPr>
          <w:ilvl w:val="0"/>
          <w:numId w:val="8"/>
        </w:numPr>
        <w:rPr>
          <w:i/>
        </w:rPr>
      </w:pPr>
      <w:r w:rsidRPr="006642E8">
        <w:rPr>
          <w:i/>
        </w:rPr>
        <w:t xml:space="preserve">Advisory committee minutes </w:t>
      </w:r>
    </w:p>
    <w:p w:rsidR="001D4E75" w:rsidRDefault="001D4E75" w:rsidP="004B2B70">
      <w:pPr>
        <w:numPr>
          <w:ilvl w:val="0"/>
          <w:numId w:val="8"/>
        </w:numPr>
      </w:pPr>
      <w:r w:rsidRPr="009F5415">
        <w:rPr>
          <w:i/>
        </w:rPr>
        <w:t>Narrative explaining the r</w:t>
      </w:r>
      <w:r>
        <w:rPr>
          <w:i/>
        </w:rPr>
        <w:t>ole of the advisory committee</w:t>
      </w:r>
    </w:p>
    <w:p w:rsidR="00FF2BF4" w:rsidRDefault="00FF2BF4"/>
    <w:p w:rsidR="00FF2BF4" w:rsidRDefault="00FF2BF4" w:rsidP="004B2B70">
      <w:pPr>
        <w:numPr>
          <w:ilvl w:val="1"/>
          <w:numId w:val="20"/>
        </w:numPr>
        <w:tabs>
          <w:tab w:val="clear" w:pos="360"/>
          <w:tab w:val="num" w:pos="720"/>
        </w:tabs>
        <w:ind w:left="720" w:hanging="720"/>
      </w:pPr>
      <w:r>
        <w:t>Faculty of the program must have the qualifications to educate and train the students in accordance with the mission, goals and objectives of the program.</w:t>
      </w:r>
    </w:p>
    <w:p w:rsidR="00BE5D0D" w:rsidRDefault="00BE5D0D" w:rsidP="00BE5D0D"/>
    <w:p w:rsidR="00BE5D0D" w:rsidRPr="005B41AE" w:rsidRDefault="00BE5D0D" w:rsidP="00DF7C56">
      <w:pPr>
        <w:tabs>
          <w:tab w:val="left" w:pos="720"/>
          <w:tab w:val="left" w:pos="1680"/>
        </w:tabs>
        <w:ind w:left="1440" w:hanging="720"/>
        <w:rPr>
          <w:rFonts w:cs="Arial"/>
          <w:szCs w:val="24"/>
        </w:rPr>
      </w:pPr>
      <w:proofErr w:type="gramStart"/>
      <w:r w:rsidRPr="005B41AE">
        <w:rPr>
          <w:rFonts w:cs="Arial"/>
          <w:szCs w:val="24"/>
        </w:rPr>
        <w:t xml:space="preserve">4.6.1 </w:t>
      </w:r>
      <w:r w:rsidR="00DF7C56">
        <w:rPr>
          <w:rFonts w:cs="Arial"/>
          <w:szCs w:val="24"/>
        </w:rPr>
        <w:t xml:space="preserve"> </w:t>
      </w:r>
      <w:r w:rsidRPr="005B41AE">
        <w:rPr>
          <w:rFonts w:cs="Arial"/>
          <w:szCs w:val="24"/>
        </w:rPr>
        <w:t>Faculty</w:t>
      </w:r>
      <w:proofErr w:type="gramEnd"/>
      <w:r w:rsidRPr="005B41AE">
        <w:rPr>
          <w:rFonts w:cs="Arial"/>
          <w:szCs w:val="24"/>
        </w:rPr>
        <w:t xml:space="preserve"> of the program must have a minimum of an associate degree </w:t>
      </w:r>
      <w:r w:rsidR="009B09E2">
        <w:rPr>
          <w:rFonts w:cs="Arial"/>
          <w:szCs w:val="24"/>
        </w:rPr>
        <w:t>or</w:t>
      </w:r>
      <w:r w:rsidR="009B09E2" w:rsidRPr="005B41AE">
        <w:rPr>
          <w:rFonts w:cs="Arial"/>
          <w:szCs w:val="24"/>
        </w:rPr>
        <w:t xml:space="preserve"> </w:t>
      </w:r>
      <w:r w:rsidRPr="005B41AE">
        <w:rPr>
          <w:rFonts w:cs="Arial"/>
          <w:szCs w:val="24"/>
        </w:rPr>
        <w:t>certification or licensure in a related field.</w:t>
      </w:r>
    </w:p>
    <w:p w:rsidR="00FF2BF4" w:rsidRDefault="00F816E1">
      <w:pPr>
        <w:pStyle w:val="BodyTextIndent"/>
      </w:pPr>
      <w:r>
        <w:t>Examples of Evidence</w:t>
      </w:r>
    </w:p>
    <w:p w:rsidR="00FF2BF4" w:rsidRDefault="00FF2BF4" w:rsidP="004B2B70">
      <w:pPr>
        <w:numPr>
          <w:ilvl w:val="0"/>
          <w:numId w:val="8"/>
        </w:numPr>
      </w:pPr>
      <w:r>
        <w:rPr>
          <w:i/>
        </w:rPr>
        <w:t>Curriculum vitae of program faculty</w:t>
      </w:r>
    </w:p>
    <w:p w:rsidR="00FF2BF4" w:rsidRDefault="00FF2BF4" w:rsidP="004B2B70">
      <w:pPr>
        <w:numPr>
          <w:ilvl w:val="0"/>
          <w:numId w:val="8"/>
        </w:numPr>
      </w:pPr>
      <w:r>
        <w:rPr>
          <w:i/>
        </w:rPr>
        <w:t>Position description for program faculty</w:t>
      </w:r>
    </w:p>
    <w:p w:rsidR="00FF2BF4" w:rsidRDefault="00FF2BF4"/>
    <w:p w:rsidR="00FF2BF4" w:rsidRDefault="00FF2BF4" w:rsidP="004B2B70">
      <w:pPr>
        <w:numPr>
          <w:ilvl w:val="1"/>
          <w:numId w:val="20"/>
        </w:numPr>
        <w:tabs>
          <w:tab w:val="clear" w:pos="360"/>
          <w:tab w:val="num" w:pos="720"/>
        </w:tabs>
        <w:ind w:left="720" w:hanging="720"/>
      </w:pPr>
      <w:r>
        <w:t>The number of faculty must be sufficient to meet the mission, goals and objectives of the program.</w:t>
      </w:r>
    </w:p>
    <w:p w:rsidR="00FF2BF4" w:rsidRDefault="00F816E1">
      <w:pPr>
        <w:pStyle w:val="BodyTextIndent"/>
      </w:pPr>
      <w:r>
        <w:t>Examples of Evidence</w:t>
      </w:r>
    </w:p>
    <w:p w:rsidR="00FF2BF4" w:rsidRDefault="00FF2BF4" w:rsidP="004B2B70">
      <w:pPr>
        <w:numPr>
          <w:ilvl w:val="0"/>
          <w:numId w:val="8"/>
        </w:numPr>
      </w:pPr>
      <w:r>
        <w:rPr>
          <w:i/>
        </w:rPr>
        <w:t>Program teaching assignments for all faculty</w:t>
      </w:r>
    </w:p>
    <w:p w:rsidR="00FF2BF4" w:rsidRDefault="00FF2BF4" w:rsidP="004B2B70">
      <w:pPr>
        <w:numPr>
          <w:ilvl w:val="0"/>
          <w:numId w:val="8"/>
        </w:numPr>
      </w:pPr>
      <w:r>
        <w:rPr>
          <w:i/>
        </w:rPr>
        <w:t>Description of faculty/student ratio in laboratory and clinic</w:t>
      </w:r>
    </w:p>
    <w:p w:rsidR="00FF2BF4" w:rsidRDefault="00FF2BF4"/>
    <w:p w:rsidR="00FF2BF4" w:rsidRDefault="00FF2BF4" w:rsidP="00DF7C56">
      <w:pPr>
        <w:numPr>
          <w:ilvl w:val="2"/>
          <w:numId w:val="20"/>
        </w:numPr>
        <w:ind w:left="1440"/>
      </w:pPr>
      <w:r>
        <w:t>There must be published policies and procedures for faculty recruitment, retention, promotion, academic assignments and responsibilities, reporting relationships, grievances, and benefits.</w:t>
      </w:r>
    </w:p>
    <w:p w:rsidR="00FF2BF4" w:rsidRDefault="00F816E1">
      <w:pPr>
        <w:pStyle w:val="BodyTextIndent"/>
      </w:pPr>
      <w:r>
        <w:t>Examples of Evidence</w:t>
      </w:r>
    </w:p>
    <w:p w:rsidR="00FF2BF4" w:rsidRDefault="00FF2BF4" w:rsidP="004B2B70">
      <w:pPr>
        <w:numPr>
          <w:ilvl w:val="0"/>
          <w:numId w:val="8"/>
        </w:numPr>
      </w:pPr>
      <w:r>
        <w:rPr>
          <w:i/>
        </w:rPr>
        <w:t xml:space="preserve">Narrative describing policies and procedures mentioned in </w:t>
      </w:r>
      <w:proofErr w:type="gramStart"/>
      <w:r>
        <w:rPr>
          <w:i/>
        </w:rPr>
        <w:t>standard  4.7.1</w:t>
      </w:r>
      <w:proofErr w:type="gramEnd"/>
    </w:p>
    <w:p w:rsidR="00FF2BF4" w:rsidRDefault="00FF2BF4" w:rsidP="004B2B70">
      <w:pPr>
        <w:numPr>
          <w:ilvl w:val="0"/>
          <w:numId w:val="8"/>
        </w:numPr>
      </w:pPr>
      <w:r>
        <w:rPr>
          <w:i/>
        </w:rPr>
        <w:t>Document(s) where policies and procedures mentioned in standard 4.7.1 are made available to the faculty.</w:t>
      </w:r>
    </w:p>
    <w:p w:rsidR="00FF2BF4" w:rsidRDefault="00FF2BF4">
      <w:pPr>
        <w:ind w:left="1440"/>
      </w:pPr>
    </w:p>
    <w:p w:rsidR="00FF2BF4" w:rsidRDefault="00FF2BF4" w:rsidP="004B2B70">
      <w:pPr>
        <w:numPr>
          <w:ilvl w:val="1"/>
          <w:numId w:val="20"/>
        </w:numPr>
        <w:tabs>
          <w:tab w:val="clear" w:pos="360"/>
          <w:tab w:val="left" w:pos="720"/>
        </w:tabs>
        <w:ind w:left="720" w:hanging="720"/>
      </w:pPr>
      <w:r>
        <w:t>There must be a faculty evaluation process that establishes goals and assesses performance of each faculty member.</w:t>
      </w:r>
    </w:p>
    <w:p w:rsidR="00FF2BF4" w:rsidRDefault="00F816E1">
      <w:pPr>
        <w:pStyle w:val="BodyTextIndent"/>
      </w:pPr>
      <w:r>
        <w:t>Examples of Evidence</w:t>
      </w:r>
    </w:p>
    <w:p w:rsidR="00FF2BF4" w:rsidRDefault="00FF2BF4" w:rsidP="004B2B70">
      <w:pPr>
        <w:numPr>
          <w:ilvl w:val="0"/>
          <w:numId w:val="8"/>
        </w:numPr>
      </w:pPr>
      <w:r>
        <w:rPr>
          <w:i/>
        </w:rPr>
        <w:t>Narrative describing faculty evaluation process</w:t>
      </w:r>
    </w:p>
    <w:p w:rsidR="00FF2BF4" w:rsidRDefault="00FF2BF4" w:rsidP="004B2B70">
      <w:pPr>
        <w:numPr>
          <w:ilvl w:val="0"/>
          <w:numId w:val="8"/>
        </w:numPr>
      </w:pPr>
      <w:r>
        <w:rPr>
          <w:i/>
        </w:rPr>
        <w:t>Copy of the evaluation instrument(s)</w:t>
      </w:r>
    </w:p>
    <w:p w:rsidR="00FF2BF4" w:rsidRDefault="00FF2BF4" w:rsidP="004B2B70">
      <w:pPr>
        <w:numPr>
          <w:ilvl w:val="0"/>
          <w:numId w:val="8"/>
        </w:numPr>
      </w:pPr>
      <w:r>
        <w:rPr>
          <w:i/>
        </w:rPr>
        <w:t>Faculty/staff handbooks or union contracts that documents the evaluation process</w:t>
      </w:r>
    </w:p>
    <w:p w:rsidR="00FF2BF4" w:rsidRDefault="00FF2BF4"/>
    <w:p w:rsidR="00FF2BF4" w:rsidRDefault="00FF2BF4" w:rsidP="004B2B70">
      <w:pPr>
        <w:numPr>
          <w:ilvl w:val="1"/>
          <w:numId w:val="20"/>
        </w:numPr>
        <w:tabs>
          <w:tab w:val="clear" w:pos="360"/>
          <w:tab w:val="num" w:pos="720"/>
        </w:tabs>
        <w:ind w:left="720" w:hanging="720"/>
      </w:pPr>
      <w:r>
        <w:t>Opportunities must be provided for program faculty to continue their professional development.</w:t>
      </w:r>
    </w:p>
    <w:p w:rsidR="00FF2BF4" w:rsidRDefault="00F816E1">
      <w:pPr>
        <w:pStyle w:val="BodyTextIndent"/>
      </w:pPr>
      <w:r>
        <w:t>Example of Evidence</w:t>
      </w:r>
    </w:p>
    <w:p w:rsidR="00FF2BF4" w:rsidRDefault="00FF2BF4" w:rsidP="004B2B70">
      <w:pPr>
        <w:numPr>
          <w:ilvl w:val="0"/>
          <w:numId w:val="8"/>
        </w:numPr>
      </w:pPr>
      <w:r>
        <w:rPr>
          <w:i/>
        </w:rPr>
        <w:t>List of faculty/staff development activities</w:t>
      </w:r>
    </w:p>
    <w:p w:rsidR="00FF2BF4" w:rsidRDefault="00FF2BF4">
      <w:pPr>
        <w:tabs>
          <w:tab w:val="left" w:pos="0"/>
        </w:tabs>
      </w:pPr>
    </w:p>
    <w:p w:rsidR="00FF2BF4" w:rsidRDefault="00FF2BF4">
      <w:pPr>
        <w:pStyle w:val="BodyText"/>
        <w:rPr>
          <w:sz w:val="28"/>
        </w:rPr>
      </w:pPr>
      <w:r>
        <w:rPr>
          <w:sz w:val="28"/>
        </w:rPr>
        <w:t>Standard 5 – Students</w:t>
      </w:r>
    </w:p>
    <w:p w:rsidR="00FF2BF4" w:rsidRDefault="00FF2BF4">
      <w:pPr>
        <w:pStyle w:val="BodyText"/>
        <w:rPr>
          <w:sz w:val="28"/>
        </w:rPr>
      </w:pPr>
    </w:p>
    <w:p w:rsidR="00FF2BF4" w:rsidRDefault="00FF2BF4" w:rsidP="004B2B70">
      <w:pPr>
        <w:numPr>
          <w:ilvl w:val="1"/>
          <w:numId w:val="21"/>
        </w:numPr>
        <w:tabs>
          <w:tab w:val="clear" w:pos="360"/>
          <w:tab w:val="num" w:pos="720"/>
        </w:tabs>
        <w:ind w:left="720" w:hanging="720"/>
      </w:pPr>
      <w:r>
        <w:t xml:space="preserve">There must be a recruitment process that attracts and </w:t>
      </w:r>
      <w:r w:rsidR="00A9194C">
        <w:t xml:space="preserve">retains </w:t>
      </w:r>
      <w:r>
        <w:t xml:space="preserve">a qualified student body. </w:t>
      </w:r>
    </w:p>
    <w:p w:rsidR="00FF2BF4" w:rsidRDefault="00F816E1">
      <w:pPr>
        <w:pStyle w:val="NormalWeb"/>
        <w:spacing w:before="0" w:after="0"/>
        <w:ind w:left="1080"/>
        <w:rPr>
          <w:rFonts w:ascii="Arial" w:hAnsi="Arial"/>
          <w:b/>
          <w:i/>
        </w:rPr>
      </w:pPr>
      <w:r>
        <w:rPr>
          <w:rFonts w:ascii="Arial" w:hAnsi="Arial"/>
          <w:b/>
          <w:i/>
        </w:rPr>
        <w:t>Examples of Evidence</w:t>
      </w:r>
    </w:p>
    <w:p w:rsidR="009F5415" w:rsidRPr="006642E8" w:rsidRDefault="009F5415" w:rsidP="009F5415">
      <w:pPr>
        <w:numPr>
          <w:ilvl w:val="0"/>
          <w:numId w:val="10"/>
        </w:numPr>
        <w:rPr>
          <w:i/>
        </w:rPr>
      </w:pPr>
      <w:r w:rsidRPr="006642E8">
        <w:rPr>
          <w:i/>
        </w:rPr>
        <w:t>Current entering class statistics</w:t>
      </w:r>
    </w:p>
    <w:p w:rsidR="00FF2BF4" w:rsidRDefault="00FF2BF4" w:rsidP="004B2B70">
      <w:pPr>
        <w:numPr>
          <w:ilvl w:val="0"/>
          <w:numId w:val="10"/>
        </w:numPr>
        <w:rPr>
          <w:i/>
        </w:rPr>
      </w:pPr>
      <w:r>
        <w:rPr>
          <w:i/>
        </w:rPr>
        <w:t>Admissions statistics for the past five years including number of applicants and profiles of entering class.</w:t>
      </w:r>
    </w:p>
    <w:p w:rsidR="00FF2BF4" w:rsidRDefault="00FF2BF4" w:rsidP="004B2B70">
      <w:pPr>
        <w:numPr>
          <w:ilvl w:val="0"/>
          <w:numId w:val="10"/>
        </w:numPr>
        <w:rPr>
          <w:i/>
        </w:rPr>
      </w:pPr>
      <w:r>
        <w:rPr>
          <w:i/>
        </w:rPr>
        <w:t>Retention statistics for the past five years</w:t>
      </w:r>
    </w:p>
    <w:p w:rsidR="00FF2BF4" w:rsidRDefault="00FF2BF4" w:rsidP="004B2B70">
      <w:pPr>
        <w:numPr>
          <w:ilvl w:val="0"/>
          <w:numId w:val="11"/>
        </w:numPr>
        <w:rPr>
          <w:i/>
        </w:rPr>
      </w:pPr>
      <w:r>
        <w:rPr>
          <w:i/>
        </w:rPr>
        <w:t>Narrative discussing recruitment plan.</w:t>
      </w:r>
    </w:p>
    <w:p w:rsidR="00FF2BF4" w:rsidRDefault="00FF2BF4" w:rsidP="004B2B70">
      <w:pPr>
        <w:numPr>
          <w:ilvl w:val="0"/>
          <w:numId w:val="11"/>
        </w:numPr>
      </w:pPr>
      <w:r>
        <w:rPr>
          <w:i/>
        </w:rPr>
        <w:t>Recruitment materials.</w:t>
      </w:r>
    </w:p>
    <w:p w:rsidR="00FF2BF4" w:rsidRDefault="00FF2BF4"/>
    <w:p w:rsidR="00FF2BF4" w:rsidRDefault="00FF2BF4" w:rsidP="004B2B70">
      <w:pPr>
        <w:numPr>
          <w:ilvl w:val="1"/>
          <w:numId w:val="21"/>
        </w:numPr>
        <w:tabs>
          <w:tab w:val="clear" w:pos="360"/>
          <w:tab w:val="num" w:pos="720"/>
        </w:tabs>
        <w:ind w:left="720" w:hanging="720"/>
      </w:pPr>
      <w:r>
        <w:t>Specific written criteria, policies and procedures must be adhered to during the admissions process to select students who have potential for success in the program.</w:t>
      </w:r>
    </w:p>
    <w:p w:rsidR="00FF2BF4" w:rsidRDefault="00FF2BF4">
      <w:pPr>
        <w:ind w:firstLine="720"/>
      </w:pPr>
    </w:p>
    <w:p w:rsidR="00FF2BF4" w:rsidRDefault="00FF2BF4" w:rsidP="004B2B70">
      <w:pPr>
        <w:numPr>
          <w:ilvl w:val="2"/>
          <w:numId w:val="21"/>
        </w:numPr>
        <w:ind w:left="1890"/>
      </w:pPr>
      <w:r>
        <w:t>The program must require that the accepted applicants have completed at least high school or the equivalent</w:t>
      </w:r>
    </w:p>
    <w:p w:rsidR="00FF2BF4" w:rsidRDefault="00F816E1">
      <w:pPr>
        <w:pStyle w:val="NormalWeb"/>
        <w:spacing w:before="0" w:after="0"/>
        <w:ind w:left="1080"/>
        <w:rPr>
          <w:rFonts w:ascii="Arial" w:hAnsi="Arial"/>
          <w:b/>
          <w:i/>
        </w:rPr>
      </w:pPr>
      <w:r>
        <w:rPr>
          <w:rFonts w:ascii="Arial" w:hAnsi="Arial"/>
          <w:b/>
          <w:i/>
        </w:rPr>
        <w:t>Examples of Evidence</w:t>
      </w:r>
    </w:p>
    <w:p w:rsidR="00FF2BF4" w:rsidRDefault="00FF2BF4" w:rsidP="004B2B70">
      <w:pPr>
        <w:numPr>
          <w:ilvl w:val="0"/>
          <w:numId w:val="11"/>
        </w:numPr>
        <w:rPr>
          <w:i/>
        </w:rPr>
      </w:pPr>
      <w:r>
        <w:rPr>
          <w:i/>
        </w:rPr>
        <w:t>Admissions policies, criteria and procedures</w:t>
      </w:r>
    </w:p>
    <w:p w:rsidR="00FF2BF4" w:rsidRDefault="00FF2BF4">
      <w:pPr>
        <w:ind w:left="1170"/>
      </w:pPr>
    </w:p>
    <w:p w:rsidR="00FF2BF4" w:rsidRDefault="00FF2BF4" w:rsidP="004B2B70">
      <w:pPr>
        <w:pStyle w:val="NormalWeb"/>
        <w:numPr>
          <w:ilvl w:val="1"/>
          <w:numId w:val="21"/>
        </w:numPr>
        <w:tabs>
          <w:tab w:val="clear" w:pos="360"/>
          <w:tab w:val="num" w:pos="720"/>
        </w:tabs>
        <w:spacing w:before="0" w:after="0"/>
        <w:ind w:left="720" w:hanging="720"/>
        <w:rPr>
          <w:rFonts w:ascii="Arial" w:hAnsi="Arial"/>
        </w:rPr>
      </w:pPr>
      <w:r>
        <w:rPr>
          <w:rFonts w:ascii="Arial" w:hAnsi="Arial"/>
        </w:rPr>
        <w:t xml:space="preserve">The program must provide student support services including </w:t>
      </w:r>
      <w:r w:rsidR="00F74944">
        <w:rPr>
          <w:rFonts w:ascii="Arial" w:hAnsi="Arial"/>
        </w:rPr>
        <w:t xml:space="preserve">but not limited to </w:t>
      </w:r>
      <w:r>
        <w:rPr>
          <w:rFonts w:ascii="Arial" w:hAnsi="Arial"/>
        </w:rPr>
        <w:t>academic</w:t>
      </w:r>
      <w:r w:rsidR="000F0383">
        <w:rPr>
          <w:rFonts w:ascii="Arial" w:hAnsi="Arial"/>
        </w:rPr>
        <w:t>, job</w:t>
      </w:r>
      <w:r>
        <w:rPr>
          <w:rFonts w:ascii="Arial" w:hAnsi="Arial"/>
        </w:rPr>
        <w:t xml:space="preserve"> placement, and financial aid counseling.</w:t>
      </w:r>
    </w:p>
    <w:p w:rsidR="00FF2BF4" w:rsidRDefault="00F816E1">
      <w:pPr>
        <w:pStyle w:val="BodyTextIndent"/>
      </w:pPr>
      <w:r>
        <w:t>Examples of Evidence</w:t>
      </w:r>
    </w:p>
    <w:p w:rsidR="00FF2BF4" w:rsidRDefault="00FF2BF4" w:rsidP="004B2B70">
      <w:pPr>
        <w:pStyle w:val="NormalWeb"/>
        <w:numPr>
          <w:ilvl w:val="0"/>
          <w:numId w:val="11"/>
        </w:numPr>
        <w:spacing w:before="0" w:after="0"/>
        <w:rPr>
          <w:rFonts w:ascii="Arial" w:hAnsi="Arial"/>
          <w:i/>
        </w:rPr>
      </w:pPr>
      <w:r>
        <w:rPr>
          <w:rFonts w:ascii="Arial" w:hAnsi="Arial"/>
          <w:i/>
        </w:rPr>
        <w:t>Narrative or documents describing academic counseling and other student support services.</w:t>
      </w:r>
    </w:p>
    <w:p w:rsidR="00FF2BF4" w:rsidRDefault="00FF2BF4">
      <w:pPr>
        <w:pStyle w:val="NormalWeb"/>
        <w:spacing w:before="0" w:after="0"/>
        <w:rPr>
          <w:rFonts w:ascii="Arial" w:hAnsi="Arial"/>
        </w:rPr>
      </w:pPr>
    </w:p>
    <w:p w:rsidR="00FF2BF4" w:rsidRDefault="00FF2BF4" w:rsidP="004B2B70">
      <w:pPr>
        <w:pStyle w:val="NormalWeb"/>
        <w:numPr>
          <w:ilvl w:val="1"/>
          <w:numId w:val="21"/>
        </w:numPr>
        <w:tabs>
          <w:tab w:val="clear" w:pos="360"/>
          <w:tab w:val="num" w:pos="720"/>
        </w:tabs>
        <w:spacing w:before="0" w:after="0"/>
        <w:ind w:left="720" w:hanging="720"/>
        <w:rPr>
          <w:rFonts w:ascii="Arial" w:hAnsi="Arial"/>
        </w:rPr>
      </w:pPr>
      <w:r>
        <w:rPr>
          <w:rFonts w:ascii="Arial" w:hAnsi="Arial"/>
        </w:rPr>
        <w:t>The program must maintain an orderly, accurate, confidential, secure and permanent system of student records.</w:t>
      </w:r>
    </w:p>
    <w:p w:rsidR="00FF2BF4" w:rsidRDefault="00F816E1">
      <w:pPr>
        <w:pStyle w:val="NormalWeb"/>
        <w:spacing w:before="0" w:after="0"/>
        <w:ind w:left="1080"/>
        <w:rPr>
          <w:rFonts w:ascii="Arial" w:hAnsi="Arial"/>
          <w:b/>
          <w:i/>
        </w:rPr>
      </w:pPr>
      <w:r>
        <w:rPr>
          <w:rFonts w:ascii="Arial" w:hAnsi="Arial"/>
          <w:b/>
          <w:i/>
        </w:rPr>
        <w:t>Example of Evidence</w:t>
      </w:r>
    </w:p>
    <w:p w:rsidR="00FF2BF4" w:rsidRDefault="00FF2BF4" w:rsidP="004B2B70">
      <w:pPr>
        <w:pStyle w:val="NormalWeb"/>
        <w:numPr>
          <w:ilvl w:val="0"/>
          <w:numId w:val="11"/>
        </w:numPr>
        <w:spacing w:before="0" w:after="0"/>
        <w:rPr>
          <w:rFonts w:ascii="Arial" w:hAnsi="Arial"/>
          <w:i/>
        </w:rPr>
      </w:pPr>
      <w:r>
        <w:rPr>
          <w:rFonts w:ascii="Arial" w:hAnsi="Arial"/>
          <w:i/>
        </w:rPr>
        <w:t>Narrative or description of student records maintenance programs</w:t>
      </w:r>
    </w:p>
    <w:p w:rsidR="00FF2BF4" w:rsidRDefault="00FF2BF4">
      <w:pPr>
        <w:pStyle w:val="NormalWeb"/>
        <w:spacing w:before="0" w:after="0"/>
        <w:ind w:left="1440"/>
        <w:rPr>
          <w:rFonts w:ascii="Arial" w:hAnsi="Arial"/>
          <w:i/>
        </w:rPr>
      </w:pPr>
    </w:p>
    <w:p w:rsidR="00FF2BF4" w:rsidRDefault="00FF2BF4" w:rsidP="004B2B70">
      <w:pPr>
        <w:pStyle w:val="NormalWeb"/>
        <w:numPr>
          <w:ilvl w:val="1"/>
          <w:numId w:val="21"/>
        </w:numPr>
        <w:tabs>
          <w:tab w:val="clear" w:pos="360"/>
          <w:tab w:val="num" w:pos="720"/>
        </w:tabs>
        <w:spacing w:before="0" w:after="0"/>
        <w:ind w:left="720" w:hanging="720"/>
        <w:rPr>
          <w:rFonts w:ascii="Arial" w:hAnsi="Arial"/>
        </w:rPr>
      </w:pPr>
      <w:r>
        <w:rPr>
          <w:rFonts w:ascii="Arial" w:hAnsi="Arial"/>
        </w:rPr>
        <w:t xml:space="preserve">The program must publish and make available to students the policies and procedures on academic standards, grading, </w:t>
      </w:r>
      <w:r w:rsidRPr="00BE5D0D">
        <w:rPr>
          <w:rFonts w:ascii="Arial" w:hAnsi="Arial"/>
          <w:szCs w:val="24"/>
        </w:rPr>
        <w:t xml:space="preserve">attendance, </w:t>
      </w:r>
      <w:r w:rsidR="00BE5D0D" w:rsidRPr="005B41AE">
        <w:rPr>
          <w:rFonts w:ascii="Arial" w:hAnsi="Arial" w:cs="Arial"/>
          <w:color w:val="auto"/>
          <w:szCs w:val="24"/>
        </w:rPr>
        <w:t>academic calendar</w:t>
      </w:r>
      <w:r w:rsidR="00BE5D0D" w:rsidRPr="005B41AE">
        <w:rPr>
          <w:rFonts w:ascii="Arial" w:hAnsi="Arial"/>
        </w:rPr>
        <w:t>,</w:t>
      </w:r>
      <w:r w:rsidR="00BE5D0D">
        <w:rPr>
          <w:rFonts w:ascii="Arial" w:hAnsi="Arial"/>
        </w:rPr>
        <w:t xml:space="preserve"> </w:t>
      </w:r>
      <w:r>
        <w:rPr>
          <w:rFonts w:ascii="Arial" w:hAnsi="Arial"/>
        </w:rPr>
        <w:t>appeals, academic standing, dismissal and reinstatement, disciplinary conduct, due process, tuition, fees, refunds, honors, scholarship and awards, and other related matters.</w:t>
      </w:r>
    </w:p>
    <w:p w:rsidR="00FF2BF4" w:rsidRDefault="00F816E1">
      <w:pPr>
        <w:pStyle w:val="NormalWeb"/>
        <w:spacing w:before="0" w:after="0"/>
        <w:ind w:left="1080"/>
        <w:rPr>
          <w:rFonts w:ascii="Arial" w:hAnsi="Arial"/>
          <w:b/>
          <w:i/>
        </w:rPr>
      </w:pPr>
      <w:r>
        <w:rPr>
          <w:rFonts w:ascii="Arial" w:hAnsi="Arial"/>
          <w:b/>
          <w:i/>
        </w:rPr>
        <w:t>Examples of Evidence</w:t>
      </w:r>
    </w:p>
    <w:p w:rsidR="00FF2BF4" w:rsidRDefault="00FF2BF4" w:rsidP="004B2B70">
      <w:pPr>
        <w:numPr>
          <w:ilvl w:val="0"/>
          <w:numId w:val="11"/>
        </w:numPr>
        <w:rPr>
          <w:i/>
        </w:rPr>
      </w:pPr>
      <w:r>
        <w:rPr>
          <w:i/>
        </w:rPr>
        <w:t>Copies of student policies mentioned in standard 5.5</w:t>
      </w:r>
    </w:p>
    <w:p w:rsidR="00FF2BF4" w:rsidRDefault="00FF2BF4" w:rsidP="004B2B70">
      <w:pPr>
        <w:pStyle w:val="NormalWeb"/>
        <w:numPr>
          <w:ilvl w:val="0"/>
          <w:numId w:val="11"/>
        </w:numPr>
        <w:spacing w:before="0" w:after="0"/>
        <w:rPr>
          <w:rFonts w:ascii="Arial" w:hAnsi="Arial"/>
          <w:i/>
        </w:rPr>
      </w:pPr>
      <w:r>
        <w:rPr>
          <w:rFonts w:ascii="Arial" w:hAnsi="Arial"/>
          <w:i/>
        </w:rPr>
        <w:lastRenderedPageBreak/>
        <w:t>Document(s) where policies mentioned in standard 5.5 are published</w:t>
      </w:r>
    </w:p>
    <w:p w:rsidR="00FF2BF4" w:rsidRDefault="00FF2BF4">
      <w:pPr>
        <w:pStyle w:val="NormalWeb"/>
        <w:spacing w:before="0" w:after="0"/>
        <w:ind w:left="1440"/>
        <w:rPr>
          <w:rFonts w:ascii="Arial" w:hAnsi="Arial"/>
          <w:i/>
        </w:rPr>
      </w:pPr>
    </w:p>
    <w:p w:rsidR="00FF2BF4" w:rsidRDefault="00FF2BF4" w:rsidP="004B2B70">
      <w:pPr>
        <w:pStyle w:val="NormalWeb"/>
        <w:numPr>
          <w:ilvl w:val="1"/>
          <w:numId w:val="21"/>
        </w:numPr>
        <w:tabs>
          <w:tab w:val="clear" w:pos="360"/>
          <w:tab w:val="num" w:pos="720"/>
        </w:tabs>
        <w:spacing w:before="0" w:after="0"/>
        <w:ind w:left="720" w:hanging="720"/>
        <w:rPr>
          <w:rFonts w:ascii="Arial" w:hAnsi="Arial"/>
        </w:rPr>
      </w:pPr>
      <w:r>
        <w:rPr>
          <w:rFonts w:ascii="Arial" w:hAnsi="Arial"/>
        </w:rPr>
        <w:t>The program must publish and provide policies and procedures regarding student complaints and maintain records of receiving, adjudicating and resolving such complaints.</w:t>
      </w:r>
    </w:p>
    <w:p w:rsidR="00FF2BF4" w:rsidRDefault="00F816E1">
      <w:pPr>
        <w:pStyle w:val="NormalWeb"/>
        <w:tabs>
          <w:tab w:val="left" w:pos="1080"/>
        </w:tabs>
        <w:spacing w:before="0" w:after="0"/>
        <w:ind w:left="1080"/>
        <w:rPr>
          <w:rFonts w:ascii="Arial" w:hAnsi="Arial"/>
          <w:b/>
          <w:i/>
        </w:rPr>
      </w:pPr>
      <w:r>
        <w:rPr>
          <w:rFonts w:ascii="Arial" w:hAnsi="Arial"/>
          <w:b/>
          <w:i/>
        </w:rPr>
        <w:t>Examples of Evidence</w:t>
      </w:r>
    </w:p>
    <w:p w:rsidR="00FF2BF4" w:rsidRDefault="00FF2BF4" w:rsidP="004B2B70">
      <w:pPr>
        <w:numPr>
          <w:ilvl w:val="0"/>
          <w:numId w:val="11"/>
        </w:numPr>
        <w:rPr>
          <w:i/>
        </w:rPr>
      </w:pPr>
      <w:r>
        <w:rPr>
          <w:i/>
        </w:rPr>
        <w:t xml:space="preserve">Copies of policies regarding student complaints </w:t>
      </w:r>
    </w:p>
    <w:p w:rsidR="00FF2BF4" w:rsidRDefault="00FF2BF4" w:rsidP="004B2B70">
      <w:pPr>
        <w:numPr>
          <w:ilvl w:val="0"/>
          <w:numId w:val="11"/>
        </w:numPr>
        <w:rPr>
          <w:i/>
        </w:rPr>
      </w:pPr>
      <w:r>
        <w:rPr>
          <w:i/>
        </w:rPr>
        <w:t>Record of student complaints, if any</w:t>
      </w:r>
    </w:p>
    <w:p w:rsidR="00FF2BF4" w:rsidRDefault="00FF2BF4"/>
    <w:p w:rsidR="00BE5D0D" w:rsidRPr="005B41AE" w:rsidRDefault="00BE5D0D" w:rsidP="00BE5D0D">
      <w:pPr>
        <w:tabs>
          <w:tab w:val="left" w:pos="1008"/>
          <w:tab w:val="left" w:pos="1140"/>
          <w:tab w:val="left" w:pos="1440"/>
          <w:tab w:val="left" w:pos="1872"/>
          <w:tab w:val="left" w:pos="2304"/>
          <w:tab w:val="left" w:pos="2736"/>
        </w:tabs>
        <w:suppressAutoHyphens/>
        <w:ind w:left="720" w:hanging="720"/>
        <w:rPr>
          <w:rFonts w:cs="Arial"/>
          <w:szCs w:val="24"/>
        </w:rPr>
      </w:pPr>
      <w:r w:rsidRPr="005B41AE">
        <w:rPr>
          <w:rFonts w:cs="Arial"/>
          <w:szCs w:val="24"/>
        </w:rPr>
        <w:t xml:space="preserve">5.7      The program’s publications, advertising and student recruitment </w:t>
      </w:r>
      <w:r w:rsidRPr="005B41AE">
        <w:rPr>
          <w:rFonts w:cs="Arial"/>
          <w:bCs/>
          <w:szCs w:val="24"/>
        </w:rPr>
        <w:t>materials and activities</w:t>
      </w:r>
      <w:r w:rsidRPr="005B41AE">
        <w:rPr>
          <w:rFonts w:cs="Arial"/>
          <w:b/>
          <w:bCs/>
          <w:szCs w:val="24"/>
        </w:rPr>
        <w:t xml:space="preserve"> </w:t>
      </w:r>
      <w:r w:rsidRPr="005B41AE">
        <w:rPr>
          <w:rFonts w:cs="Arial"/>
          <w:szCs w:val="24"/>
        </w:rPr>
        <w:t>must present an accurate representation of the program.</w:t>
      </w:r>
    </w:p>
    <w:p w:rsidR="001D4E75" w:rsidRDefault="001D4E75" w:rsidP="001D4E75">
      <w:pPr>
        <w:pStyle w:val="NormalWeb"/>
        <w:tabs>
          <w:tab w:val="left" w:pos="1080"/>
        </w:tabs>
        <w:spacing w:before="0" w:after="0"/>
        <w:ind w:left="1080"/>
        <w:rPr>
          <w:rFonts w:ascii="Arial" w:hAnsi="Arial"/>
          <w:b/>
          <w:i/>
        </w:rPr>
      </w:pPr>
      <w:r>
        <w:rPr>
          <w:rFonts w:ascii="Arial" w:hAnsi="Arial"/>
          <w:b/>
          <w:i/>
        </w:rPr>
        <w:t>Examples of Evidence</w:t>
      </w:r>
    </w:p>
    <w:p w:rsidR="001D4E75" w:rsidRDefault="001D4E75" w:rsidP="001D4E75">
      <w:pPr>
        <w:numPr>
          <w:ilvl w:val="0"/>
          <w:numId w:val="11"/>
        </w:numPr>
        <w:rPr>
          <w:i/>
        </w:rPr>
      </w:pPr>
      <w:r>
        <w:rPr>
          <w:i/>
        </w:rPr>
        <w:t>Publications, written policies, advertising, websites</w:t>
      </w:r>
    </w:p>
    <w:p w:rsidR="00F74944" w:rsidRDefault="00F74944" w:rsidP="004F5E28">
      <w:pPr>
        <w:ind w:left="1800"/>
        <w:rPr>
          <w:i/>
        </w:rPr>
      </w:pPr>
    </w:p>
    <w:p w:rsidR="00F74944" w:rsidRDefault="00F74944" w:rsidP="004F5E28">
      <w:pPr>
        <w:ind w:left="1440" w:hanging="720"/>
      </w:pPr>
      <w:r w:rsidRPr="004F5E28">
        <w:t>5.7.1 The program must publish current and reliable information on job placement.</w:t>
      </w:r>
    </w:p>
    <w:p w:rsidR="00F74944" w:rsidRPr="004F5E28" w:rsidRDefault="00F74944" w:rsidP="004F5E28">
      <w:pPr>
        <w:pStyle w:val="NormalWeb"/>
        <w:tabs>
          <w:tab w:val="left" w:pos="1080"/>
        </w:tabs>
        <w:spacing w:before="0" w:after="0"/>
        <w:ind w:left="1080"/>
        <w:rPr>
          <w:rFonts w:ascii="Arial" w:hAnsi="Arial"/>
          <w:b/>
          <w:i/>
        </w:rPr>
      </w:pPr>
      <w:r w:rsidRPr="004F5E28">
        <w:rPr>
          <w:rFonts w:ascii="Arial" w:hAnsi="Arial"/>
          <w:b/>
          <w:i/>
        </w:rPr>
        <w:t>Example of evidence</w:t>
      </w:r>
    </w:p>
    <w:p w:rsidR="00F74944" w:rsidRPr="004F5E28" w:rsidRDefault="00F74944" w:rsidP="004F5E28">
      <w:pPr>
        <w:numPr>
          <w:ilvl w:val="0"/>
          <w:numId w:val="27"/>
        </w:numPr>
      </w:pPr>
      <w:r w:rsidRPr="004F5E28">
        <w:rPr>
          <w:i/>
        </w:rPr>
        <w:t>Job placement information</w:t>
      </w:r>
    </w:p>
    <w:p w:rsidR="009E2280" w:rsidRPr="009E2280" w:rsidRDefault="009E2280" w:rsidP="009E2280">
      <w:pPr>
        <w:pStyle w:val="Heading1"/>
        <w:rPr>
          <w:rFonts w:ascii="Arial" w:hAnsi="Arial" w:cs="Arial"/>
        </w:rPr>
      </w:pPr>
      <w:r>
        <w:br w:type="page"/>
      </w:r>
      <w:bookmarkStart w:id="2" w:name="_Toc512852558"/>
      <w:bookmarkStart w:id="3" w:name="_Toc146355083"/>
      <w:r w:rsidRPr="009E2280">
        <w:rPr>
          <w:rFonts w:ascii="Arial" w:hAnsi="Arial" w:cs="Arial"/>
        </w:rPr>
        <w:lastRenderedPageBreak/>
        <w:t>Glossary of Terms</w:t>
      </w:r>
      <w:bookmarkEnd w:id="2"/>
      <w:bookmarkEnd w:id="3"/>
    </w:p>
    <w:p w:rsidR="009E2280" w:rsidRPr="009E2280" w:rsidRDefault="009E2280" w:rsidP="009E2280">
      <w:pPr>
        <w:rPr>
          <w:rFonts w:cs="Arial"/>
          <w:b/>
          <w:sz w:val="28"/>
        </w:rPr>
      </w:pPr>
    </w:p>
    <w:p w:rsidR="009E2280" w:rsidRPr="009E2280" w:rsidRDefault="009E2280" w:rsidP="009E2280">
      <w:pPr>
        <w:ind w:left="2160" w:hanging="2160"/>
        <w:rPr>
          <w:rFonts w:cs="Arial"/>
          <w:b/>
        </w:rPr>
      </w:pPr>
    </w:p>
    <w:p w:rsidR="009E2280" w:rsidRPr="009E2280" w:rsidRDefault="009E2280" w:rsidP="009E2280">
      <w:pPr>
        <w:rPr>
          <w:rFonts w:cs="Arial"/>
        </w:rPr>
      </w:pPr>
      <w:r w:rsidRPr="009E2280">
        <w:rPr>
          <w:rFonts w:cs="Arial"/>
          <w:b/>
        </w:rPr>
        <w:t>Accreditation</w:t>
      </w:r>
      <w:r w:rsidRPr="009E2280">
        <w:rPr>
          <w:rFonts w:cs="Arial"/>
        </w:rPr>
        <w:t xml:space="preserve"> – The process of self-study and external review which ensures that a program of optometric technician education meets or exceeds the standards applicable to that program.</w:t>
      </w:r>
    </w:p>
    <w:p w:rsidR="009E2280" w:rsidRPr="009E2280" w:rsidRDefault="009E2280" w:rsidP="009E2280">
      <w:pPr>
        <w:rPr>
          <w:rFonts w:cs="Arial"/>
        </w:rPr>
      </w:pPr>
    </w:p>
    <w:p w:rsidR="001D4E75" w:rsidRPr="001D4E75" w:rsidRDefault="001D4E75" w:rsidP="009E2280">
      <w:pPr>
        <w:rPr>
          <w:rFonts w:cs="Arial"/>
        </w:rPr>
      </w:pPr>
      <w:r>
        <w:rPr>
          <w:rFonts w:cs="Arial"/>
          <w:b/>
        </w:rPr>
        <w:t>Examples of Evidence</w:t>
      </w:r>
      <w:r>
        <w:rPr>
          <w:rFonts w:cs="Arial"/>
        </w:rPr>
        <w:t xml:space="preserve"> – Documentation the program provides to the Council as evidence the program meets the standard.  The examples listed are not all inclusive, and the program may choose to use all, some, or none of the examples in its documentation.  However, the Council does require the program to submit appropriate documentation as evidence of meeting the standard. </w:t>
      </w:r>
    </w:p>
    <w:p w:rsidR="001D4E75" w:rsidRDefault="001D4E75" w:rsidP="009E2280">
      <w:pPr>
        <w:rPr>
          <w:rFonts w:cs="Arial"/>
          <w:b/>
        </w:rPr>
      </w:pPr>
    </w:p>
    <w:p w:rsidR="009E2280" w:rsidRPr="009E2280" w:rsidRDefault="009E2280" w:rsidP="009E2280">
      <w:pPr>
        <w:rPr>
          <w:rFonts w:cs="Arial"/>
        </w:rPr>
      </w:pPr>
      <w:r w:rsidRPr="009E2280">
        <w:rPr>
          <w:rFonts w:cs="Arial"/>
          <w:b/>
        </w:rPr>
        <w:t>Goals</w:t>
      </w:r>
      <w:r w:rsidRPr="009E2280">
        <w:rPr>
          <w:rFonts w:cs="Arial"/>
        </w:rPr>
        <w:tab/>
        <w:t>– Goals specify the end results necessary to achieve the mission; they should elaborate each of the major components of the mission.  They provide clarification and specificity for components of the mission statement.</w:t>
      </w:r>
    </w:p>
    <w:p w:rsidR="009E2280" w:rsidRPr="009E2280" w:rsidRDefault="009E2280" w:rsidP="009E2280">
      <w:pPr>
        <w:rPr>
          <w:rFonts w:cs="Arial"/>
        </w:rPr>
      </w:pPr>
    </w:p>
    <w:p w:rsidR="009E2280" w:rsidRPr="009E2280" w:rsidRDefault="009E2280" w:rsidP="009E2280">
      <w:pPr>
        <w:rPr>
          <w:rFonts w:cs="Arial"/>
        </w:rPr>
      </w:pPr>
      <w:smartTag w:uri="urn:schemas-microsoft-com:office:smarttags" w:element="place">
        <w:r w:rsidRPr="009E2280">
          <w:rPr>
            <w:rFonts w:cs="Arial"/>
            <w:b/>
          </w:rPr>
          <w:t>Mission</w:t>
        </w:r>
      </w:smartTag>
      <w:r w:rsidRPr="009E2280">
        <w:rPr>
          <w:rFonts w:cs="Arial"/>
          <w:b/>
        </w:rPr>
        <w:t xml:space="preserve"> </w:t>
      </w:r>
      <w:r w:rsidRPr="009E2280">
        <w:rPr>
          <w:rFonts w:cs="Arial"/>
        </w:rPr>
        <w:t>– A statement of the fundamental reasons for a program’s existence.</w:t>
      </w:r>
    </w:p>
    <w:p w:rsidR="009E2280" w:rsidRPr="009E2280" w:rsidRDefault="009E2280" w:rsidP="009E2280">
      <w:pPr>
        <w:rPr>
          <w:rFonts w:cs="Arial"/>
        </w:rPr>
      </w:pPr>
    </w:p>
    <w:p w:rsidR="009E2280" w:rsidRPr="009E2280" w:rsidRDefault="009E2280" w:rsidP="009E2280">
      <w:pPr>
        <w:rPr>
          <w:rFonts w:cs="Arial"/>
        </w:rPr>
      </w:pPr>
      <w:r w:rsidRPr="009E2280">
        <w:rPr>
          <w:rFonts w:cs="Arial"/>
          <w:b/>
        </w:rPr>
        <w:t xml:space="preserve">Objectives </w:t>
      </w:r>
      <w:r w:rsidRPr="009E2280">
        <w:rPr>
          <w:rFonts w:cs="Arial"/>
        </w:rPr>
        <w:t>– Statements which define outcomes attributable to the mission and goals of a program.</w:t>
      </w:r>
    </w:p>
    <w:p w:rsidR="009E2280" w:rsidRPr="009E2280" w:rsidRDefault="009E2280" w:rsidP="009E2280">
      <w:pPr>
        <w:rPr>
          <w:rFonts w:cs="Arial"/>
        </w:rPr>
      </w:pPr>
    </w:p>
    <w:p w:rsidR="009E2280" w:rsidRDefault="009E2280" w:rsidP="009E2280">
      <w:pPr>
        <w:rPr>
          <w:rFonts w:cs="Arial"/>
        </w:rPr>
      </w:pPr>
      <w:r w:rsidRPr="009E2280">
        <w:rPr>
          <w:rFonts w:cs="Arial"/>
          <w:b/>
        </w:rPr>
        <w:t xml:space="preserve">Outcome </w:t>
      </w:r>
      <w:r w:rsidRPr="009E2280">
        <w:rPr>
          <w:rFonts w:cs="Arial"/>
        </w:rPr>
        <w:t>– An assessable quantity or quality relative to the overall success of a program in the achievement of its mission, goals and objectives.</w:t>
      </w:r>
    </w:p>
    <w:p w:rsidR="009F5415" w:rsidRDefault="009F5415" w:rsidP="009E2280">
      <w:pPr>
        <w:rPr>
          <w:rFonts w:cs="Arial"/>
        </w:rPr>
      </w:pPr>
    </w:p>
    <w:p w:rsidR="009F5415" w:rsidRPr="009F5415" w:rsidRDefault="009F5415" w:rsidP="009E2280">
      <w:pPr>
        <w:rPr>
          <w:rFonts w:cs="Arial"/>
        </w:rPr>
      </w:pPr>
      <w:r w:rsidRPr="008A18BB">
        <w:rPr>
          <w:rFonts w:cs="Arial"/>
          <w:b/>
        </w:rPr>
        <w:t>Program</w:t>
      </w:r>
      <w:r w:rsidRPr="008A18BB">
        <w:rPr>
          <w:rFonts w:cs="Arial"/>
        </w:rPr>
        <w:t xml:space="preserve"> – An optometric technician program is an educational program that trains individuals to support the </w:t>
      </w:r>
      <w:proofErr w:type="gramStart"/>
      <w:r w:rsidR="00F74944">
        <w:rPr>
          <w:rFonts w:cs="Arial"/>
        </w:rPr>
        <w:t>doctor of optometry</w:t>
      </w:r>
      <w:proofErr w:type="gramEnd"/>
      <w:r w:rsidR="00F74944">
        <w:rPr>
          <w:rFonts w:cs="Arial"/>
        </w:rPr>
        <w:t xml:space="preserve"> </w:t>
      </w:r>
      <w:r w:rsidRPr="008A18BB">
        <w:rPr>
          <w:rFonts w:cs="Arial"/>
        </w:rPr>
        <w:t>in the delivery of eye care to their patients.  These programs are a minimum of one academic year in length</w:t>
      </w:r>
      <w:r w:rsidR="00F74944">
        <w:rPr>
          <w:rFonts w:cs="Arial"/>
        </w:rPr>
        <w:t xml:space="preserve"> or its equivalent</w:t>
      </w:r>
      <w:r w:rsidRPr="008A18BB">
        <w:rPr>
          <w:rFonts w:cs="Arial"/>
        </w:rPr>
        <w:t>.</w:t>
      </w:r>
    </w:p>
    <w:p w:rsidR="009E2280" w:rsidRPr="009E2280" w:rsidRDefault="009E2280" w:rsidP="009E2280">
      <w:pPr>
        <w:rPr>
          <w:rFonts w:cs="Arial"/>
        </w:rPr>
      </w:pPr>
    </w:p>
    <w:p w:rsidR="009E2280" w:rsidRPr="009E2280" w:rsidRDefault="009E2280" w:rsidP="009E2280">
      <w:pPr>
        <w:rPr>
          <w:rFonts w:cs="Arial"/>
        </w:rPr>
      </w:pPr>
      <w:r w:rsidRPr="009E2280">
        <w:rPr>
          <w:rFonts w:cs="Arial"/>
          <w:b/>
        </w:rPr>
        <w:t xml:space="preserve">Publish </w:t>
      </w:r>
      <w:r w:rsidRPr="009E2280">
        <w:rPr>
          <w:rFonts w:cs="Arial"/>
        </w:rPr>
        <w:t>– To make available to the communities of interest (students and their families, counselors, education community, and the general public)</w:t>
      </w:r>
      <w:r w:rsidR="00F74944">
        <w:rPr>
          <w:rFonts w:cs="Arial"/>
        </w:rPr>
        <w:t xml:space="preserve"> by print or electronic means.</w:t>
      </w:r>
    </w:p>
    <w:p w:rsidR="009E2280" w:rsidRPr="009E2280" w:rsidRDefault="009E2280" w:rsidP="009E2280">
      <w:pPr>
        <w:rPr>
          <w:rFonts w:cs="Arial"/>
        </w:rPr>
      </w:pPr>
    </w:p>
    <w:p w:rsidR="009E2280" w:rsidRPr="009E2280" w:rsidRDefault="009E2280" w:rsidP="009E2280">
      <w:pPr>
        <w:rPr>
          <w:rFonts w:cs="Arial"/>
        </w:rPr>
      </w:pPr>
      <w:r w:rsidRPr="009E2280">
        <w:rPr>
          <w:rFonts w:cs="Arial"/>
          <w:b/>
        </w:rPr>
        <w:t xml:space="preserve">Standard </w:t>
      </w:r>
      <w:r w:rsidRPr="009E2280">
        <w:rPr>
          <w:rFonts w:cs="Arial"/>
        </w:rPr>
        <w:t>– A measurable criterion of the quality of one or more components of a program of optometric technician education.</w:t>
      </w:r>
    </w:p>
    <w:p w:rsidR="009E2280" w:rsidRPr="009E2280" w:rsidRDefault="009E2280" w:rsidP="009E2280">
      <w:pPr>
        <w:rPr>
          <w:rFonts w:cs="Arial"/>
        </w:rPr>
      </w:pPr>
    </w:p>
    <w:p w:rsidR="009E2280" w:rsidRPr="009E2280" w:rsidRDefault="009E2280" w:rsidP="009E2280">
      <w:pPr>
        <w:rPr>
          <w:rFonts w:cs="Arial"/>
        </w:rPr>
      </w:pPr>
      <w:r w:rsidRPr="009E2280">
        <w:rPr>
          <w:rFonts w:cs="Arial"/>
          <w:b/>
        </w:rPr>
        <w:t xml:space="preserve">Substantive Change </w:t>
      </w:r>
      <w:r w:rsidRPr="009E2280">
        <w:rPr>
          <w:rFonts w:cs="Arial"/>
        </w:rPr>
        <w:t xml:space="preserve">– New educational policies, practices or programs that affect:  1.) the program’s mission, goals and objectives; 2.) the scope, length and/or content of the program; and 3.) resources of the program. </w:t>
      </w:r>
    </w:p>
    <w:p w:rsidR="00FF2BF4" w:rsidRPr="009E2280" w:rsidRDefault="00FF2BF4" w:rsidP="00BE5D0D">
      <w:pPr>
        <w:rPr>
          <w:rFonts w:cs="Arial"/>
        </w:rPr>
      </w:pPr>
    </w:p>
    <w:sectPr w:rsidR="00FF2BF4" w:rsidRPr="009E2280" w:rsidSect="00E52F3A">
      <w:footerReference w:type="even" r:id="rId7"/>
      <w:footerReference w:type="default" r:id="rId8"/>
      <w:pgSz w:w="12240" w:h="15840" w:code="1"/>
      <w:pgMar w:top="1440" w:right="1440" w:bottom="1440" w:left="144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239" w:rsidRDefault="00E92239">
      <w:r>
        <w:separator/>
      </w:r>
    </w:p>
  </w:endnote>
  <w:endnote w:type="continuationSeparator" w:id="0">
    <w:p w:rsidR="00E92239" w:rsidRDefault="00E9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83" w:rsidRDefault="000F03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0383" w:rsidRDefault="000F03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83" w:rsidRDefault="000F03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4944">
      <w:rPr>
        <w:rStyle w:val="PageNumber"/>
        <w:noProof/>
      </w:rPr>
      <w:t>9</w:t>
    </w:r>
    <w:r>
      <w:rPr>
        <w:rStyle w:val="PageNumber"/>
      </w:rPr>
      <w:fldChar w:fldCharType="end"/>
    </w:r>
  </w:p>
  <w:p w:rsidR="000F0383" w:rsidRDefault="000F0383">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239" w:rsidRDefault="00E92239">
      <w:r>
        <w:separator/>
      </w:r>
    </w:p>
  </w:footnote>
  <w:footnote w:type="continuationSeparator" w:id="0">
    <w:p w:rsidR="00E92239" w:rsidRDefault="00E92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443A31"/>
    <w:multiLevelType w:val="multilevel"/>
    <w:tmpl w:val="752A39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2A4F56"/>
    <w:multiLevelType w:val="multilevel"/>
    <w:tmpl w:val="A73E88B8"/>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A03403C"/>
    <w:multiLevelType w:val="hybridMultilevel"/>
    <w:tmpl w:val="EC1A33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A8F4BDD"/>
    <w:multiLevelType w:val="singleLevel"/>
    <w:tmpl w:val="04090001"/>
    <w:lvl w:ilvl="0">
      <w:start w:val="1"/>
      <w:numFmt w:val="bullet"/>
      <w:lvlText w:val=""/>
      <w:lvlJc w:val="left"/>
      <w:pPr>
        <w:ind w:left="360" w:hanging="360"/>
      </w:pPr>
      <w:rPr>
        <w:rFonts w:ascii="Symbol" w:hAnsi="Symbol" w:hint="default"/>
      </w:rPr>
    </w:lvl>
  </w:abstractNum>
  <w:abstractNum w:abstractNumId="9" w15:restartNumberingAfterBreak="0">
    <w:nsid w:val="0E8C414E"/>
    <w:multiLevelType w:val="multilevel"/>
    <w:tmpl w:val="3B28F59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03861BB"/>
    <w:multiLevelType w:val="hybridMultilevel"/>
    <w:tmpl w:val="217CEF0C"/>
    <w:lvl w:ilvl="0" w:tplc="202C9DFC">
      <w:start w:val="1"/>
      <w:numFmt w:val="bullet"/>
      <w:lvlText w:val=""/>
      <w:lvlJc w:val="left"/>
      <w:pPr>
        <w:tabs>
          <w:tab w:val="num" w:pos="1800"/>
        </w:tabs>
        <w:ind w:left="1800" w:hanging="360"/>
      </w:pPr>
      <w:rPr>
        <w:rFonts w:ascii="Symbol" w:hAnsi="Symbol" w:hint="default"/>
      </w:rPr>
    </w:lvl>
    <w:lvl w:ilvl="1" w:tplc="39528F76" w:tentative="1">
      <w:start w:val="1"/>
      <w:numFmt w:val="bullet"/>
      <w:lvlText w:val="o"/>
      <w:lvlJc w:val="left"/>
      <w:pPr>
        <w:tabs>
          <w:tab w:val="num" w:pos="2520"/>
        </w:tabs>
        <w:ind w:left="2520" w:hanging="360"/>
      </w:pPr>
      <w:rPr>
        <w:rFonts w:ascii="Courier New" w:hAnsi="Courier New" w:hint="default"/>
      </w:rPr>
    </w:lvl>
    <w:lvl w:ilvl="2" w:tplc="294CC72C" w:tentative="1">
      <w:start w:val="1"/>
      <w:numFmt w:val="bullet"/>
      <w:lvlText w:val=""/>
      <w:lvlJc w:val="left"/>
      <w:pPr>
        <w:tabs>
          <w:tab w:val="num" w:pos="3240"/>
        </w:tabs>
        <w:ind w:left="3240" w:hanging="360"/>
      </w:pPr>
      <w:rPr>
        <w:rFonts w:ascii="Wingdings" w:hAnsi="Wingdings" w:hint="default"/>
      </w:rPr>
    </w:lvl>
    <w:lvl w:ilvl="3" w:tplc="6F2076EC" w:tentative="1">
      <w:start w:val="1"/>
      <w:numFmt w:val="bullet"/>
      <w:lvlText w:val=""/>
      <w:lvlJc w:val="left"/>
      <w:pPr>
        <w:tabs>
          <w:tab w:val="num" w:pos="3960"/>
        </w:tabs>
        <w:ind w:left="3960" w:hanging="360"/>
      </w:pPr>
      <w:rPr>
        <w:rFonts w:ascii="Symbol" w:hAnsi="Symbol" w:hint="default"/>
      </w:rPr>
    </w:lvl>
    <w:lvl w:ilvl="4" w:tplc="BB4274D6" w:tentative="1">
      <w:start w:val="1"/>
      <w:numFmt w:val="bullet"/>
      <w:lvlText w:val="o"/>
      <w:lvlJc w:val="left"/>
      <w:pPr>
        <w:tabs>
          <w:tab w:val="num" w:pos="4680"/>
        </w:tabs>
        <w:ind w:left="4680" w:hanging="360"/>
      </w:pPr>
      <w:rPr>
        <w:rFonts w:ascii="Courier New" w:hAnsi="Courier New" w:hint="default"/>
      </w:rPr>
    </w:lvl>
    <w:lvl w:ilvl="5" w:tplc="94DE84AE" w:tentative="1">
      <w:start w:val="1"/>
      <w:numFmt w:val="bullet"/>
      <w:lvlText w:val=""/>
      <w:lvlJc w:val="left"/>
      <w:pPr>
        <w:tabs>
          <w:tab w:val="num" w:pos="5400"/>
        </w:tabs>
        <w:ind w:left="5400" w:hanging="360"/>
      </w:pPr>
      <w:rPr>
        <w:rFonts w:ascii="Wingdings" w:hAnsi="Wingdings" w:hint="default"/>
      </w:rPr>
    </w:lvl>
    <w:lvl w:ilvl="6" w:tplc="7D9EB872" w:tentative="1">
      <w:start w:val="1"/>
      <w:numFmt w:val="bullet"/>
      <w:lvlText w:val=""/>
      <w:lvlJc w:val="left"/>
      <w:pPr>
        <w:tabs>
          <w:tab w:val="num" w:pos="6120"/>
        </w:tabs>
        <w:ind w:left="6120" w:hanging="360"/>
      </w:pPr>
      <w:rPr>
        <w:rFonts w:ascii="Symbol" w:hAnsi="Symbol" w:hint="default"/>
      </w:rPr>
    </w:lvl>
    <w:lvl w:ilvl="7" w:tplc="84B8F47A" w:tentative="1">
      <w:start w:val="1"/>
      <w:numFmt w:val="bullet"/>
      <w:lvlText w:val="o"/>
      <w:lvlJc w:val="left"/>
      <w:pPr>
        <w:tabs>
          <w:tab w:val="num" w:pos="6840"/>
        </w:tabs>
        <w:ind w:left="6840" w:hanging="360"/>
      </w:pPr>
      <w:rPr>
        <w:rFonts w:ascii="Courier New" w:hAnsi="Courier New" w:hint="default"/>
      </w:rPr>
    </w:lvl>
    <w:lvl w:ilvl="8" w:tplc="716EEBFE"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7717AF6"/>
    <w:multiLevelType w:val="singleLevel"/>
    <w:tmpl w:val="E8D6F42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B31164"/>
    <w:multiLevelType w:val="hybridMultilevel"/>
    <w:tmpl w:val="A5AC5B2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EFE76D7"/>
    <w:multiLevelType w:val="hybridMultilevel"/>
    <w:tmpl w:val="C254A06C"/>
    <w:lvl w:ilvl="0" w:tplc="D7DA4F96">
      <w:start w:val="1"/>
      <w:numFmt w:val="bullet"/>
      <w:lvlText w:val=""/>
      <w:lvlJc w:val="left"/>
      <w:pPr>
        <w:tabs>
          <w:tab w:val="num" w:pos="1710"/>
        </w:tabs>
        <w:ind w:left="1710" w:hanging="360"/>
      </w:pPr>
      <w:rPr>
        <w:rFonts w:ascii="Symbol" w:hAnsi="Symbol" w:hint="default"/>
      </w:rPr>
    </w:lvl>
    <w:lvl w:ilvl="1" w:tplc="AC887DDA" w:tentative="1">
      <w:start w:val="1"/>
      <w:numFmt w:val="bullet"/>
      <w:lvlText w:val="o"/>
      <w:lvlJc w:val="left"/>
      <w:pPr>
        <w:tabs>
          <w:tab w:val="num" w:pos="2430"/>
        </w:tabs>
        <w:ind w:left="2430" w:hanging="360"/>
      </w:pPr>
      <w:rPr>
        <w:rFonts w:ascii="Courier New" w:hAnsi="Courier New" w:hint="default"/>
      </w:rPr>
    </w:lvl>
    <w:lvl w:ilvl="2" w:tplc="9D041BF8" w:tentative="1">
      <w:start w:val="1"/>
      <w:numFmt w:val="bullet"/>
      <w:lvlText w:val=""/>
      <w:lvlJc w:val="left"/>
      <w:pPr>
        <w:tabs>
          <w:tab w:val="num" w:pos="3150"/>
        </w:tabs>
        <w:ind w:left="3150" w:hanging="360"/>
      </w:pPr>
      <w:rPr>
        <w:rFonts w:ascii="Wingdings" w:hAnsi="Wingdings" w:hint="default"/>
      </w:rPr>
    </w:lvl>
    <w:lvl w:ilvl="3" w:tplc="69567CF8" w:tentative="1">
      <w:start w:val="1"/>
      <w:numFmt w:val="bullet"/>
      <w:lvlText w:val=""/>
      <w:lvlJc w:val="left"/>
      <w:pPr>
        <w:tabs>
          <w:tab w:val="num" w:pos="3870"/>
        </w:tabs>
        <w:ind w:left="3870" w:hanging="360"/>
      </w:pPr>
      <w:rPr>
        <w:rFonts w:ascii="Symbol" w:hAnsi="Symbol" w:hint="default"/>
      </w:rPr>
    </w:lvl>
    <w:lvl w:ilvl="4" w:tplc="99FCD21A" w:tentative="1">
      <w:start w:val="1"/>
      <w:numFmt w:val="bullet"/>
      <w:lvlText w:val="o"/>
      <w:lvlJc w:val="left"/>
      <w:pPr>
        <w:tabs>
          <w:tab w:val="num" w:pos="4590"/>
        </w:tabs>
        <w:ind w:left="4590" w:hanging="360"/>
      </w:pPr>
      <w:rPr>
        <w:rFonts w:ascii="Courier New" w:hAnsi="Courier New" w:hint="default"/>
      </w:rPr>
    </w:lvl>
    <w:lvl w:ilvl="5" w:tplc="B5169F88" w:tentative="1">
      <w:start w:val="1"/>
      <w:numFmt w:val="bullet"/>
      <w:lvlText w:val=""/>
      <w:lvlJc w:val="left"/>
      <w:pPr>
        <w:tabs>
          <w:tab w:val="num" w:pos="5310"/>
        </w:tabs>
        <w:ind w:left="5310" w:hanging="360"/>
      </w:pPr>
      <w:rPr>
        <w:rFonts w:ascii="Wingdings" w:hAnsi="Wingdings" w:hint="default"/>
      </w:rPr>
    </w:lvl>
    <w:lvl w:ilvl="6" w:tplc="A1781B3E" w:tentative="1">
      <w:start w:val="1"/>
      <w:numFmt w:val="bullet"/>
      <w:lvlText w:val=""/>
      <w:lvlJc w:val="left"/>
      <w:pPr>
        <w:tabs>
          <w:tab w:val="num" w:pos="6030"/>
        </w:tabs>
        <w:ind w:left="6030" w:hanging="360"/>
      </w:pPr>
      <w:rPr>
        <w:rFonts w:ascii="Symbol" w:hAnsi="Symbol" w:hint="default"/>
      </w:rPr>
    </w:lvl>
    <w:lvl w:ilvl="7" w:tplc="7292CBC4" w:tentative="1">
      <w:start w:val="1"/>
      <w:numFmt w:val="bullet"/>
      <w:lvlText w:val="o"/>
      <w:lvlJc w:val="left"/>
      <w:pPr>
        <w:tabs>
          <w:tab w:val="num" w:pos="6750"/>
        </w:tabs>
        <w:ind w:left="6750" w:hanging="360"/>
      </w:pPr>
      <w:rPr>
        <w:rFonts w:ascii="Courier New" w:hAnsi="Courier New" w:hint="default"/>
      </w:rPr>
    </w:lvl>
    <w:lvl w:ilvl="8" w:tplc="9236C230" w:tentative="1">
      <w:start w:val="1"/>
      <w:numFmt w:val="bullet"/>
      <w:lvlText w:val=""/>
      <w:lvlJc w:val="left"/>
      <w:pPr>
        <w:tabs>
          <w:tab w:val="num" w:pos="7470"/>
        </w:tabs>
        <w:ind w:left="7470" w:hanging="360"/>
      </w:pPr>
      <w:rPr>
        <w:rFonts w:ascii="Wingdings" w:hAnsi="Wingdings" w:hint="default"/>
      </w:rPr>
    </w:lvl>
  </w:abstractNum>
  <w:abstractNum w:abstractNumId="14" w15:restartNumberingAfterBreak="0">
    <w:nsid w:val="2FE92F02"/>
    <w:multiLevelType w:val="hybridMultilevel"/>
    <w:tmpl w:val="0E2E5218"/>
    <w:lvl w:ilvl="0" w:tplc="591E42B8">
      <w:start w:val="1"/>
      <w:numFmt w:val="bullet"/>
      <w:lvlText w:val=""/>
      <w:legacy w:legacy="1" w:legacySpace="0" w:legacyIndent="360"/>
      <w:lvlJc w:val="left"/>
      <w:rPr>
        <w:rFonts w:ascii="Wingdings" w:hAnsi="Wingdings" w:hint="default"/>
      </w:rPr>
    </w:lvl>
    <w:lvl w:ilvl="1" w:tplc="00010409">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E176C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32EB16A5"/>
    <w:multiLevelType w:val="hybridMultilevel"/>
    <w:tmpl w:val="BF5CE3D0"/>
    <w:lvl w:ilvl="0" w:tplc="FF04BF3A">
      <w:start w:val="1"/>
      <w:numFmt w:val="bullet"/>
      <w:lvlText w:val=""/>
      <w:lvlJc w:val="left"/>
      <w:pPr>
        <w:tabs>
          <w:tab w:val="num" w:pos="1800"/>
        </w:tabs>
        <w:ind w:left="1800" w:hanging="360"/>
      </w:pPr>
      <w:rPr>
        <w:rFonts w:ascii="Symbol" w:hAnsi="Symbol" w:hint="default"/>
      </w:rPr>
    </w:lvl>
    <w:lvl w:ilvl="1" w:tplc="B3D2075C" w:tentative="1">
      <w:start w:val="1"/>
      <w:numFmt w:val="bullet"/>
      <w:lvlText w:val="o"/>
      <w:lvlJc w:val="left"/>
      <w:pPr>
        <w:tabs>
          <w:tab w:val="num" w:pos="2520"/>
        </w:tabs>
        <w:ind w:left="2520" w:hanging="360"/>
      </w:pPr>
      <w:rPr>
        <w:rFonts w:ascii="Courier New" w:hAnsi="Courier New" w:hint="default"/>
      </w:rPr>
    </w:lvl>
    <w:lvl w:ilvl="2" w:tplc="A8007268" w:tentative="1">
      <w:start w:val="1"/>
      <w:numFmt w:val="bullet"/>
      <w:lvlText w:val=""/>
      <w:lvlJc w:val="left"/>
      <w:pPr>
        <w:tabs>
          <w:tab w:val="num" w:pos="3240"/>
        </w:tabs>
        <w:ind w:left="3240" w:hanging="360"/>
      </w:pPr>
      <w:rPr>
        <w:rFonts w:ascii="Wingdings" w:hAnsi="Wingdings" w:hint="default"/>
      </w:rPr>
    </w:lvl>
    <w:lvl w:ilvl="3" w:tplc="96388DF8" w:tentative="1">
      <w:start w:val="1"/>
      <w:numFmt w:val="bullet"/>
      <w:lvlText w:val=""/>
      <w:lvlJc w:val="left"/>
      <w:pPr>
        <w:tabs>
          <w:tab w:val="num" w:pos="3960"/>
        </w:tabs>
        <w:ind w:left="3960" w:hanging="360"/>
      </w:pPr>
      <w:rPr>
        <w:rFonts w:ascii="Symbol" w:hAnsi="Symbol" w:hint="default"/>
      </w:rPr>
    </w:lvl>
    <w:lvl w:ilvl="4" w:tplc="0A08222C" w:tentative="1">
      <w:start w:val="1"/>
      <w:numFmt w:val="bullet"/>
      <w:lvlText w:val="o"/>
      <w:lvlJc w:val="left"/>
      <w:pPr>
        <w:tabs>
          <w:tab w:val="num" w:pos="4680"/>
        </w:tabs>
        <w:ind w:left="4680" w:hanging="360"/>
      </w:pPr>
      <w:rPr>
        <w:rFonts w:ascii="Courier New" w:hAnsi="Courier New" w:hint="default"/>
      </w:rPr>
    </w:lvl>
    <w:lvl w:ilvl="5" w:tplc="77F803E4" w:tentative="1">
      <w:start w:val="1"/>
      <w:numFmt w:val="bullet"/>
      <w:lvlText w:val=""/>
      <w:lvlJc w:val="left"/>
      <w:pPr>
        <w:tabs>
          <w:tab w:val="num" w:pos="5400"/>
        </w:tabs>
        <w:ind w:left="5400" w:hanging="360"/>
      </w:pPr>
      <w:rPr>
        <w:rFonts w:ascii="Wingdings" w:hAnsi="Wingdings" w:hint="default"/>
      </w:rPr>
    </w:lvl>
    <w:lvl w:ilvl="6" w:tplc="87B23FD8" w:tentative="1">
      <w:start w:val="1"/>
      <w:numFmt w:val="bullet"/>
      <w:lvlText w:val=""/>
      <w:lvlJc w:val="left"/>
      <w:pPr>
        <w:tabs>
          <w:tab w:val="num" w:pos="6120"/>
        </w:tabs>
        <w:ind w:left="6120" w:hanging="360"/>
      </w:pPr>
      <w:rPr>
        <w:rFonts w:ascii="Symbol" w:hAnsi="Symbol" w:hint="default"/>
      </w:rPr>
    </w:lvl>
    <w:lvl w:ilvl="7" w:tplc="ADE0DDCA" w:tentative="1">
      <w:start w:val="1"/>
      <w:numFmt w:val="bullet"/>
      <w:lvlText w:val="o"/>
      <w:lvlJc w:val="left"/>
      <w:pPr>
        <w:tabs>
          <w:tab w:val="num" w:pos="6840"/>
        </w:tabs>
        <w:ind w:left="6840" w:hanging="360"/>
      </w:pPr>
      <w:rPr>
        <w:rFonts w:ascii="Courier New" w:hAnsi="Courier New" w:hint="default"/>
      </w:rPr>
    </w:lvl>
    <w:lvl w:ilvl="8" w:tplc="21B44B88"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3771A8B"/>
    <w:multiLevelType w:val="multilevel"/>
    <w:tmpl w:val="04A0DA3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73118C4"/>
    <w:multiLevelType w:val="multilevel"/>
    <w:tmpl w:val="94D05E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F74578"/>
    <w:multiLevelType w:val="hybridMultilevel"/>
    <w:tmpl w:val="B1E64672"/>
    <w:lvl w:ilvl="0" w:tplc="00010409">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C0269A6"/>
    <w:multiLevelType w:val="hybridMultilevel"/>
    <w:tmpl w:val="C8F4D60A"/>
    <w:lvl w:ilvl="0" w:tplc="E66660F4">
      <w:start w:val="1"/>
      <w:numFmt w:val="bullet"/>
      <w:lvlText w:val=""/>
      <w:lvlJc w:val="left"/>
      <w:pPr>
        <w:tabs>
          <w:tab w:val="num" w:pos="1800"/>
        </w:tabs>
        <w:ind w:left="1800" w:hanging="360"/>
      </w:pPr>
      <w:rPr>
        <w:rFonts w:ascii="Symbol" w:hAnsi="Symbol" w:hint="default"/>
      </w:rPr>
    </w:lvl>
    <w:lvl w:ilvl="1" w:tplc="F97244FE" w:tentative="1">
      <w:start w:val="1"/>
      <w:numFmt w:val="bullet"/>
      <w:lvlText w:val="o"/>
      <w:lvlJc w:val="left"/>
      <w:pPr>
        <w:tabs>
          <w:tab w:val="num" w:pos="2520"/>
        </w:tabs>
        <w:ind w:left="2520" w:hanging="360"/>
      </w:pPr>
      <w:rPr>
        <w:rFonts w:ascii="Courier New" w:hAnsi="Courier New" w:hint="default"/>
      </w:rPr>
    </w:lvl>
    <w:lvl w:ilvl="2" w:tplc="33A0F09A" w:tentative="1">
      <w:start w:val="1"/>
      <w:numFmt w:val="bullet"/>
      <w:lvlText w:val=""/>
      <w:lvlJc w:val="left"/>
      <w:pPr>
        <w:tabs>
          <w:tab w:val="num" w:pos="3240"/>
        </w:tabs>
        <w:ind w:left="3240" w:hanging="360"/>
      </w:pPr>
      <w:rPr>
        <w:rFonts w:ascii="Wingdings" w:hAnsi="Wingdings" w:hint="default"/>
      </w:rPr>
    </w:lvl>
    <w:lvl w:ilvl="3" w:tplc="D848E44C" w:tentative="1">
      <w:start w:val="1"/>
      <w:numFmt w:val="bullet"/>
      <w:lvlText w:val=""/>
      <w:lvlJc w:val="left"/>
      <w:pPr>
        <w:tabs>
          <w:tab w:val="num" w:pos="3960"/>
        </w:tabs>
        <w:ind w:left="3960" w:hanging="360"/>
      </w:pPr>
      <w:rPr>
        <w:rFonts w:ascii="Symbol" w:hAnsi="Symbol" w:hint="default"/>
      </w:rPr>
    </w:lvl>
    <w:lvl w:ilvl="4" w:tplc="B8AC3F08" w:tentative="1">
      <w:start w:val="1"/>
      <w:numFmt w:val="bullet"/>
      <w:lvlText w:val="o"/>
      <w:lvlJc w:val="left"/>
      <w:pPr>
        <w:tabs>
          <w:tab w:val="num" w:pos="4680"/>
        </w:tabs>
        <w:ind w:left="4680" w:hanging="360"/>
      </w:pPr>
      <w:rPr>
        <w:rFonts w:ascii="Courier New" w:hAnsi="Courier New" w:hint="default"/>
      </w:rPr>
    </w:lvl>
    <w:lvl w:ilvl="5" w:tplc="9C0E64BE" w:tentative="1">
      <w:start w:val="1"/>
      <w:numFmt w:val="bullet"/>
      <w:lvlText w:val=""/>
      <w:lvlJc w:val="left"/>
      <w:pPr>
        <w:tabs>
          <w:tab w:val="num" w:pos="5400"/>
        </w:tabs>
        <w:ind w:left="5400" w:hanging="360"/>
      </w:pPr>
      <w:rPr>
        <w:rFonts w:ascii="Wingdings" w:hAnsi="Wingdings" w:hint="default"/>
      </w:rPr>
    </w:lvl>
    <w:lvl w:ilvl="6" w:tplc="2E7E04B0" w:tentative="1">
      <w:start w:val="1"/>
      <w:numFmt w:val="bullet"/>
      <w:lvlText w:val=""/>
      <w:lvlJc w:val="left"/>
      <w:pPr>
        <w:tabs>
          <w:tab w:val="num" w:pos="6120"/>
        </w:tabs>
        <w:ind w:left="6120" w:hanging="360"/>
      </w:pPr>
      <w:rPr>
        <w:rFonts w:ascii="Symbol" w:hAnsi="Symbol" w:hint="default"/>
      </w:rPr>
    </w:lvl>
    <w:lvl w:ilvl="7" w:tplc="571EA038" w:tentative="1">
      <w:start w:val="1"/>
      <w:numFmt w:val="bullet"/>
      <w:lvlText w:val="o"/>
      <w:lvlJc w:val="left"/>
      <w:pPr>
        <w:tabs>
          <w:tab w:val="num" w:pos="6840"/>
        </w:tabs>
        <w:ind w:left="6840" w:hanging="360"/>
      </w:pPr>
      <w:rPr>
        <w:rFonts w:ascii="Courier New" w:hAnsi="Courier New" w:hint="default"/>
      </w:rPr>
    </w:lvl>
    <w:lvl w:ilvl="8" w:tplc="2E8C3920"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5265D1D"/>
    <w:multiLevelType w:val="multilevel"/>
    <w:tmpl w:val="FACC0B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4540FF"/>
    <w:multiLevelType w:val="multilevel"/>
    <w:tmpl w:val="67E411F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B0854E1"/>
    <w:multiLevelType w:val="hybridMultilevel"/>
    <w:tmpl w:val="EC12F40C"/>
    <w:lvl w:ilvl="0" w:tplc="8572E036">
      <w:start w:val="1"/>
      <w:numFmt w:val="bullet"/>
      <w:lvlText w:val=""/>
      <w:lvlJc w:val="left"/>
      <w:pPr>
        <w:tabs>
          <w:tab w:val="num" w:pos="1800"/>
        </w:tabs>
        <w:ind w:left="1800" w:hanging="360"/>
      </w:pPr>
      <w:rPr>
        <w:rFonts w:ascii="Symbol" w:hAnsi="Symbol" w:hint="default"/>
      </w:rPr>
    </w:lvl>
    <w:lvl w:ilvl="1" w:tplc="F39C40D4" w:tentative="1">
      <w:start w:val="1"/>
      <w:numFmt w:val="bullet"/>
      <w:lvlText w:val="o"/>
      <w:lvlJc w:val="left"/>
      <w:pPr>
        <w:tabs>
          <w:tab w:val="num" w:pos="2520"/>
        </w:tabs>
        <w:ind w:left="2520" w:hanging="360"/>
      </w:pPr>
      <w:rPr>
        <w:rFonts w:ascii="Courier New" w:hAnsi="Courier New" w:hint="default"/>
      </w:rPr>
    </w:lvl>
    <w:lvl w:ilvl="2" w:tplc="4EC2DA28">
      <w:start w:val="1"/>
      <w:numFmt w:val="bullet"/>
      <w:lvlText w:val=""/>
      <w:lvlJc w:val="left"/>
      <w:pPr>
        <w:tabs>
          <w:tab w:val="num" w:pos="3240"/>
        </w:tabs>
        <w:ind w:left="3240" w:hanging="360"/>
      </w:pPr>
      <w:rPr>
        <w:rFonts w:ascii="Wingdings" w:hAnsi="Wingdings" w:hint="default"/>
      </w:rPr>
    </w:lvl>
    <w:lvl w:ilvl="3" w:tplc="BC94F228" w:tentative="1">
      <w:start w:val="1"/>
      <w:numFmt w:val="bullet"/>
      <w:lvlText w:val=""/>
      <w:lvlJc w:val="left"/>
      <w:pPr>
        <w:tabs>
          <w:tab w:val="num" w:pos="3960"/>
        </w:tabs>
        <w:ind w:left="3960" w:hanging="360"/>
      </w:pPr>
      <w:rPr>
        <w:rFonts w:ascii="Symbol" w:hAnsi="Symbol" w:hint="default"/>
      </w:rPr>
    </w:lvl>
    <w:lvl w:ilvl="4" w:tplc="7A7EA194" w:tentative="1">
      <w:start w:val="1"/>
      <w:numFmt w:val="bullet"/>
      <w:lvlText w:val="o"/>
      <w:lvlJc w:val="left"/>
      <w:pPr>
        <w:tabs>
          <w:tab w:val="num" w:pos="4680"/>
        </w:tabs>
        <w:ind w:left="4680" w:hanging="360"/>
      </w:pPr>
      <w:rPr>
        <w:rFonts w:ascii="Courier New" w:hAnsi="Courier New" w:hint="default"/>
      </w:rPr>
    </w:lvl>
    <w:lvl w:ilvl="5" w:tplc="2C308F68" w:tentative="1">
      <w:start w:val="1"/>
      <w:numFmt w:val="bullet"/>
      <w:lvlText w:val=""/>
      <w:lvlJc w:val="left"/>
      <w:pPr>
        <w:tabs>
          <w:tab w:val="num" w:pos="5400"/>
        </w:tabs>
        <w:ind w:left="5400" w:hanging="360"/>
      </w:pPr>
      <w:rPr>
        <w:rFonts w:ascii="Wingdings" w:hAnsi="Wingdings" w:hint="default"/>
      </w:rPr>
    </w:lvl>
    <w:lvl w:ilvl="6" w:tplc="063EC52A" w:tentative="1">
      <w:start w:val="1"/>
      <w:numFmt w:val="bullet"/>
      <w:lvlText w:val=""/>
      <w:lvlJc w:val="left"/>
      <w:pPr>
        <w:tabs>
          <w:tab w:val="num" w:pos="6120"/>
        </w:tabs>
        <w:ind w:left="6120" w:hanging="360"/>
      </w:pPr>
      <w:rPr>
        <w:rFonts w:ascii="Symbol" w:hAnsi="Symbol" w:hint="default"/>
      </w:rPr>
    </w:lvl>
    <w:lvl w:ilvl="7" w:tplc="7174C9D8" w:tentative="1">
      <w:start w:val="1"/>
      <w:numFmt w:val="bullet"/>
      <w:lvlText w:val="o"/>
      <w:lvlJc w:val="left"/>
      <w:pPr>
        <w:tabs>
          <w:tab w:val="num" w:pos="6840"/>
        </w:tabs>
        <w:ind w:left="6840" w:hanging="360"/>
      </w:pPr>
      <w:rPr>
        <w:rFonts w:ascii="Courier New" w:hAnsi="Courier New" w:hint="default"/>
      </w:rPr>
    </w:lvl>
    <w:lvl w:ilvl="8" w:tplc="F4CE10F6"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EB736D8"/>
    <w:multiLevelType w:val="hybridMultilevel"/>
    <w:tmpl w:val="776011F4"/>
    <w:lvl w:ilvl="0" w:tplc="5106D1D8">
      <w:start w:val="1"/>
      <w:numFmt w:val="bullet"/>
      <w:lvlText w:val=""/>
      <w:lvlJc w:val="left"/>
      <w:pPr>
        <w:tabs>
          <w:tab w:val="num" w:pos="1800"/>
        </w:tabs>
        <w:ind w:left="1800" w:hanging="360"/>
      </w:pPr>
      <w:rPr>
        <w:rFonts w:ascii="Symbol" w:hAnsi="Symbol" w:hint="default"/>
      </w:rPr>
    </w:lvl>
    <w:lvl w:ilvl="1" w:tplc="0A64E6E0" w:tentative="1">
      <w:start w:val="1"/>
      <w:numFmt w:val="bullet"/>
      <w:lvlText w:val="o"/>
      <w:lvlJc w:val="left"/>
      <w:pPr>
        <w:tabs>
          <w:tab w:val="num" w:pos="2520"/>
        </w:tabs>
        <w:ind w:left="2520" w:hanging="360"/>
      </w:pPr>
      <w:rPr>
        <w:rFonts w:ascii="Courier New" w:hAnsi="Courier New" w:hint="default"/>
      </w:rPr>
    </w:lvl>
    <w:lvl w:ilvl="2" w:tplc="B2D4ED10" w:tentative="1">
      <w:start w:val="1"/>
      <w:numFmt w:val="bullet"/>
      <w:lvlText w:val=""/>
      <w:lvlJc w:val="left"/>
      <w:pPr>
        <w:tabs>
          <w:tab w:val="num" w:pos="3240"/>
        </w:tabs>
        <w:ind w:left="3240" w:hanging="360"/>
      </w:pPr>
      <w:rPr>
        <w:rFonts w:ascii="Wingdings" w:hAnsi="Wingdings" w:hint="default"/>
      </w:rPr>
    </w:lvl>
    <w:lvl w:ilvl="3" w:tplc="111E230A" w:tentative="1">
      <w:start w:val="1"/>
      <w:numFmt w:val="bullet"/>
      <w:lvlText w:val=""/>
      <w:lvlJc w:val="left"/>
      <w:pPr>
        <w:tabs>
          <w:tab w:val="num" w:pos="3960"/>
        </w:tabs>
        <w:ind w:left="3960" w:hanging="360"/>
      </w:pPr>
      <w:rPr>
        <w:rFonts w:ascii="Symbol" w:hAnsi="Symbol" w:hint="default"/>
      </w:rPr>
    </w:lvl>
    <w:lvl w:ilvl="4" w:tplc="991EA650" w:tentative="1">
      <w:start w:val="1"/>
      <w:numFmt w:val="bullet"/>
      <w:lvlText w:val="o"/>
      <w:lvlJc w:val="left"/>
      <w:pPr>
        <w:tabs>
          <w:tab w:val="num" w:pos="4680"/>
        </w:tabs>
        <w:ind w:left="4680" w:hanging="360"/>
      </w:pPr>
      <w:rPr>
        <w:rFonts w:ascii="Courier New" w:hAnsi="Courier New" w:hint="default"/>
      </w:rPr>
    </w:lvl>
    <w:lvl w:ilvl="5" w:tplc="E37EF1D8" w:tentative="1">
      <w:start w:val="1"/>
      <w:numFmt w:val="bullet"/>
      <w:lvlText w:val=""/>
      <w:lvlJc w:val="left"/>
      <w:pPr>
        <w:tabs>
          <w:tab w:val="num" w:pos="5400"/>
        </w:tabs>
        <w:ind w:left="5400" w:hanging="360"/>
      </w:pPr>
      <w:rPr>
        <w:rFonts w:ascii="Wingdings" w:hAnsi="Wingdings" w:hint="default"/>
      </w:rPr>
    </w:lvl>
    <w:lvl w:ilvl="6" w:tplc="B2201B2A" w:tentative="1">
      <w:start w:val="1"/>
      <w:numFmt w:val="bullet"/>
      <w:lvlText w:val=""/>
      <w:lvlJc w:val="left"/>
      <w:pPr>
        <w:tabs>
          <w:tab w:val="num" w:pos="6120"/>
        </w:tabs>
        <w:ind w:left="6120" w:hanging="360"/>
      </w:pPr>
      <w:rPr>
        <w:rFonts w:ascii="Symbol" w:hAnsi="Symbol" w:hint="default"/>
      </w:rPr>
    </w:lvl>
    <w:lvl w:ilvl="7" w:tplc="77DCBF7A" w:tentative="1">
      <w:start w:val="1"/>
      <w:numFmt w:val="bullet"/>
      <w:lvlText w:val="o"/>
      <w:lvlJc w:val="left"/>
      <w:pPr>
        <w:tabs>
          <w:tab w:val="num" w:pos="6840"/>
        </w:tabs>
        <w:ind w:left="6840" w:hanging="360"/>
      </w:pPr>
      <w:rPr>
        <w:rFonts w:ascii="Courier New" w:hAnsi="Courier New" w:hint="default"/>
      </w:rPr>
    </w:lvl>
    <w:lvl w:ilvl="8" w:tplc="60D2BEEE"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15E0528"/>
    <w:multiLevelType w:val="multilevel"/>
    <w:tmpl w:val="0BCE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2113DE1"/>
    <w:multiLevelType w:val="hybridMultilevel"/>
    <w:tmpl w:val="446C5554"/>
    <w:lvl w:ilvl="0" w:tplc="27460BB6">
      <w:start w:val="1"/>
      <w:numFmt w:val="bullet"/>
      <w:lvlText w:val=""/>
      <w:lvlJc w:val="left"/>
      <w:pPr>
        <w:tabs>
          <w:tab w:val="num" w:pos="1800"/>
        </w:tabs>
        <w:ind w:left="1800" w:hanging="360"/>
      </w:pPr>
      <w:rPr>
        <w:rFonts w:ascii="Symbol" w:hAnsi="Symbol" w:hint="default"/>
      </w:rPr>
    </w:lvl>
    <w:lvl w:ilvl="1" w:tplc="C9789092" w:tentative="1">
      <w:start w:val="1"/>
      <w:numFmt w:val="bullet"/>
      <w:lvlText w:val="o"/>
      <w:lvlJc w:val="left"/>
      <w:pPr>
        <w:tabs>
          <w:tab w:val="num" w:pos="2520"/>
        </w:tabs>
        <w:ind w:left="2520" w:hanging="360"/>
      </w:pPr>
      <w:rPr>
        <w:rFonts w:ascii="Courier New" w:hAnsi="Courier New" w:hint="default"/>
      </w:rPr>
    </w:lvl>
    <w:lvl w:ilvl="2" w:tplc="D24E71CC" w:tentative="1">
      <w:start w:val="1"/>
      <w:numFmt w:val="bullet"/>
      <w:lvlText w:val=""/>
      <w:lvlJc w:val="left"/>
      <w:pPr>
        <w:tabs>
          <w:tab w:val="num" w:pos="3240"/>
        </w:tabs>
        <w:ind w:left="3240" w:hanging="360"/>
      </w:pPr>
      <w:rPr>
        <w:rFonts w:ascii="Wingdings" w:hAnsi="Wingdings" w:hint="default"/>
      </w:rPr>
    </w:lvl>
    <w:lvl w:ilvl="3" w:tplc="11CC345A" w:tentative="1">
      <w:start w:val="1"/>
      <w:numFmt w:val="bullet"/>
      <w:lvlText w:val=""/>
      <w:lvlJc w:val="left"/>
      <w:pPr>
        <w:tabs>
          <w:tab w:val="num" w:pos="3960"/>
        </w:tabs>
        <w:ind w:left="3960" w:hanging="360"/>
      </w:pPr>
      <w:rPr>
        <w:rFonts w:ascii="Symbol" w:hAnsi="Symbol" w:hint="default"/>
      </w:rPr>
    </w:lvl>
    <w:lvl w:ilvl="4" w:tplc="E17E4338" w:tentative="1">
      <w:start w:val="1"/>
      <w:numFmt w:val="bullet"/>
      <w:lvlText w:val="o"/>
      <w:lvlJc w:val="left"/>
      <w:pPr>
        <w:tabs>
          <w:tab w:val="num" w:pos="4680"/>
        </w:tabs>
        <w:ind w:left="4680" w:hanging="360"/>
      </w:pPr>
      <w:rPr>
        <w:rFonts w:ascii="Courier New" w:hAnsi="Courier New" w:hint="default"/>
      </w:rPr>
    </w:lvl>
    <w:lvl w:ilvl="5" w:tplc="18E8DA16" w:tentative="1">
      <w:start w:val="1"/>
      <w:numFmt w:val="bullet"/>
      <w:lvlText w:val=""/>
      <w:lvlJc w:val="left"/>
      <w:pPr>
        <w:tabs>
          <w:tab w:val="num" w:pos="5400"/>
        </w:tabs>
        <w:ind w:left="5400" w:hanging="360"/>
      </w:pPr>
      <w:rPr>
        <w:rFonts w:ascii="Wingdings" w:hAnsi="Wingdings" w:hint="default"/>
      </w:rPr>
    </w:lvl>
    <w:lvl w:ilvl="6" w:tplc="FE4C443C" w:tentative="1">
      <w:start w:val="1"/>
      <w:numFmt w:val="bullet"/>
      <w:lvlText w:val=""/>
      <w:lvlJc w:val="left"/>
      <w:pPr>
        <w:tabs>
          <w:tab w:val="num" w:pos="6120"/>
        </w:tabs>
        <w:ind w:left="6120" w:hanging="360"/>
      </w:pPr>
      <w:rPr>
        <w:rFonts w:ascii="Symbol" w:hAnsi="Symbol" w:hint="default"/>
      </w:rPr>
    </w:lvl>
    <w:lvl w:ilvl="7" w:tplc="28FA4970" w:tentative="1">
      <w:start w:val="1"/>
      <w:numFmt w:val="bullet"/>
      <w:lvlText w:val="o"/>
      <w:lvlJc w:val="left"/>
      <w:pPr>
        <w:tabs>
          <w:tab w:val="num" w:pos="6840"/>
        </w:tabs>
        <w:ind w:left="6840" w:hanging="360"/>
      </w:pPr>
      <w:rPr>
        <w:rFonts w:ascii="Courier New" w:hAnsi="Courier New" w:hint="default"/>
      </w:rPr>
    </w:lvl>
    <w:lvl w:ilvl="8" w:tplc="B29C7812" w:tentative="1">
      <w:start w:val="1"/>
      <w:numFmt w:val="bullet"/>
      <w:lvlText w:val=""/>
      <w:lvlJc w:val="left"/>
      <w:pPr>
        <w:tabs>
          <w:tab w:val="num" w:pos="7560"/>
        </w:tabs>
        <w:ind w:left="7560" w:hanging="360"/>
      </w:pPr>
      <w:rPr>
        <w:rFonts w:ascii="Wingdings" w:hAnsi="Wingdings" w:hint="default"/>
      </w:rPr>
    </w:lvl>
  </w:abstractNum>
  <w:num w:numId="1">
    <w:abstractNumId w:val="18"/>
  </w:num>
  <w:num w:numId="2">
    <w:abstractNumId w:val="8"/>
  </w:num>
  <w:num w:numId="3">
    <w:abstractNumId w:val="0"/>
  </w:num>
  <w:num w:numId="4">
    <w:abstractNumId w:val="1"/>
  </w:num>
  <w:num w:numId="5">
    <w:abstractNumId w:val="2"/>
  </w:num>
  <w:num w:numId="6">
    <w:abstractNumId w:val="3"/>
  </w:num>
  <w:num w:numId="7">
    <w:abstractNumId w:val="4"/>
  </w:num>
  <w:num w:numId="8">
    <w:abstractNumId w:val="17"/>
  </w:num>
  <w:num w:numId="9">
    <w:abstractNumId w:val="16"/>
  </w:num>
  <w:num w:numId="10">
    <w:abstractNumId w:val="20"/>
  </w:num>
  <w:num w:numId="11">
    <w:abstractNumId w:val="23"/>
  </w:num>
  <w:num w:numId="12">
    <w:abstractNumId w:val="10"/>
  </w:num>
  <w:num w:numId="13">
    <w:abstractNumId w:val="13"/>
  </w:num>
  <w:num w:numId="14">
    <w:abstractNumId w:val="26"/>
  </w:num>
  <w:num w:numId="15">
    <w:abstractNumId w:val="24"/>
  </w:num>
  <w:num w:numId="16">
    <w:abstractNumId w:val="15"/>
  </w:num>
  <w:num w:numId="17">
    <w:abstractNumId w:val="11"/>
  </w:num>
  <w:num w:numId="18">
    <w:abstractNumId w:val="25"/>
  </w:num>
  <w:num w:numId="19">
    <w:abstractNumId w:val="21"/>
  </w:num>
  <w:num w:numId="20">
    <w:abstractNumId w:val="5"/>
  </w:num>
  <w:num w:numId="21">
    <w:abstractNumId w:val="9"/>
  </w:num>
  <w:num w:numId="22">
    <w:abstractNumId w:val="22"/>
  </w:num>
  <w:num w:numId="23">
    <w:abstractNumId w:val="12"/>
  </w:num>
  <w:num w:numId="24">
    <w:abstractNumId w:val="14"/>
  </w:num>
  <w:num w:numId="25">
    <w:abstractNumId w:val="6"/>
  </w:num>
  <w:num w:numId="26">
    <w:abstractNumId w:val="19"/>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F84"/>
    <w:rsid w:val="000227D9"/>
    <w:rsid w:val="0006302F"/>
    <w:rsid w:val="000830B0"/>
    <w:rsid w:val="000E4100"/>
    <w:rsid w:val="000E47FB"/>
    <w:rsid w:val="000E5AF1"/>
    <w:rsid w:val="000E6945"/>
    <w:rsid w:val="000F0383"/>
    <w:rsid w:val="00107B5C"/>
    <w:rsid w:val="00122D0B"/>
    <w:rsid w:val="0014410D"/>
    <w:rsid w:val="00150F46"/>
    <w:rsid w:val="00154DF7"/>
    <w:rsid w:val="001651FA"/>
    <w:rsid w:val="00185733"/>
    <w:rsid w:val="001A7E57"/>
    <w:rsid w:val="001D0F60"/>
    <w:rsid w:val="001D4E75"/>
    <w:rsid w:val="001F1B4B"/>
    <w:rsid w:val="001F2BA5"/>
    <w:rsid w:val="00200F1F"/>
    <w:rsid w:val="00234701"/>
    <w:rsid w:val="002554B6"/>
    <w:rsid w:val="00263F84"/>
    <w:rsid w:val="00277693"/>
    <w:rsid w:val="002C2BE0"/>
    <w:rsid w:val="002E7F6D"/>
    <w:rsid w:val="00303A32"/>
    <w:rsid w:val="0032067F"/>
    <w:rsid w:val="00324F40"/>
    <w:rsid w:val="003333B9"/>
    <w:rsid w:val="003353BF"/>
    <w:rsid w:val="00377CA9"/>
    <w:rsid w:val="00383244"/>
    <w:rsid w:val="00384D8B"/>
    <w:rsid w:val="0039070D"/>
    <w:rsid w:val="003A1986"/>
    <w:rsid w:val="003A6E06"/>
    <w:rsid w:val="003C41B8"/>
    <w:rsid w:val="003D49BB"/>
    <w:rsid w:val="003E0E9A"/>
    <w:rsid w:val="004063B1"/>
    <w:rsid w:val="004328EE"/>
    <w:rsid w:val="00436A07"/>
    <w:rsid w:val="0046648B"/>
    <w:rsid w:val="00480B07"/>
    <w:rsid w:val="004B2B70"/>
    <w:rsid w:val="004E1388"/>
    <w:rsid w:val="004F5E28"/>
    <w:rsid w:val="004F6D14"/>
    <w:rsid w:val="0054768E"/>
    <w:rsid w:val="005B41AE"/>
    <w:rsid w:val="006473FC"/>
    <w:rsid w:val="00651F56"/>
    <w:rsid w:val="00660478"/>
    <w:rsid w:val="006642E8"/>
    <w:rsid w:val="00714E04"/>
    <w:rsid w:val="00727CE9"/>
    <w:rsid w:val="007A19F9"/>
    <w:rsid w:val="008205B8"/>
    <w:rsid w:val="008216BE"/>
    <w:rsid w:val="0085452A"/>
    <w:rsid w:val="008709CB"/>
    <w:rsid w:val="0087355D"/>
    <w:rsid w:val="00884A5F"/>
    <w:rsid w:val="008A18BB"/>
    <w:rsid w:val="008A3B8E"/>
    <w:rsid w:val="00925B5B"/>
    <w:rsid w:val="009B09E2"/>
    <w:rsid w:val="009E2280"/>
    <w:rsid w:val="009F0FDF"/>
    <w:rsid w:val="009F5415"/>
    <w:rsid w:val="00A454AB"/>
    <w:rsid w:val="00A50D70"/>
    <w:rsid w:val="00A6404D"/>
    <w:rsid w:val="00A845B4"/>
    <w:rsid w:val="00A9194C"/>
    <w:rsid w:val="00A958BB"/>
    <w:rsid w:val="00AA058F"/>
    <w:rsid w:val="00AA3A34"/>
    <w:rsid w:val="00AB603C"/>
    <w:rsid w:val="00B52126"/>
    <w:rsid w:val="00B66BF9"/>
    <w:rsid w:val="00B73983"/>
    <w:rsid w:val="00B846F8"/>
    <w:rsid w:val="00B93B97"/>
    <w:rsid w:val="00BE5D0D"/>
    <w:rsid w:val="00BF1904"/>
    <w:rsid w:val="00BF285C"/>
    <w:rsid w:val="00C506EB"/>
    <w:rsid w:val="00CC6724"/>
    <w:rsid w:val="00D23B66"/>
    <w:rsid w:val="00D51F31"/>
    <w:rsid w:val="00D61662"/>
    <w:rsid w:val="00D74983"/>
    <w:rsid w:val="00D76AFD"/>
    <w:rsid w:val="00D87E89"/>
    <w:rsid w:val="00DB11E0"/>
    <w:rsid w:val="00DF0214"/>
    <w:rsid w:val="00DF71CA"/>
    <w:rsid w:val="00DF7C56"/>
    <w:rsid w:val="00E268BC"/>
    <w:rsid w:val="00E52F3A"/>
    <w:rsid w:val="00E75C58"/>
    <w:rsid w:val="00E92239"/>
    <w:rsid w:val="00ED2F27"/>
    <w:rsid w:val="00EE4217"/>
    <w:rsid w:val="00EE6277"/>
    <w:rsid w:val="00EF1597"/>
    <w:rsid w:val="00F07063"/>
    <w:rsid w:val="00F268A1"/>
    <w:rsid w:val="00F524E6"/>
    <w:rsid w:val="00F74944"/>
    <w:rsid w:val="00F816E1"/>
    <w:rsid w:val="00F86E6D"/>
    <w:rsid w:val="00FD47A5"/>
    <w:rsid w:val="00FF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74BD363-26B1-48B5-B377-B0AA9EFF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w:eastAsia="Times" w:hAnsi="Times"/>
      <w:b/>
    </w:rPr>
  </w:style>
  <w:style w:type="paragraph" w:styleId="Heading2">
    <w:name w:val="heading 2"/>
    <w:basedOn w:val="Normal"/>
    <w:next w:val="Normal"/>
    <w:qFormat/>
    <w:pPr>
      <w:keepNext/>
      <w:ind w:left="720"/>
      <w:outlineLvl w:val="1"/>
    </w:pPr>
    <w:rPr>
      <w:rFonts w:ascii="Times" w:eastAsia="Times" w:hAnsi="Times"/>
      <w:i/>
    </w:rPr>
  </w:style>
  <w:style w:type="paragraph" w:styleId="Heading3">
    <w:name w:val="heading 3"/>
    <w:basedOn w:val="Normal"/>
    <w:next w:val="Normal"/>
    <w:qFormat/>
    <w:pPr>
      <w:keepNext/>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ascii="Times New Roman" w:hAnsi="Times New Roman"/>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1080"/>
    </w:pPr>
    <w:rPr>
      <w:b/>
      <w:bCs/>
      <w:i/>
      <w:iCs/>
    </w:rPr>
  </w:style>
  <w:style w:type="paragraph" w:styleId="BodyTextIndent2">
    <w:name w:val="Body Text Indent 2"/>
    <w:basedOn w:val="Normal"/>
    <w:pPr>
      <w:ind w:left="1200" w:hanging="30"/>
    </w:pPr>
    <w:rPr>
      <w:b/>
      <w:i/>
    </w:rPr>
  </w:style>
  <w:style w:type="paragraph" w:styleId="BodyText">
    <w:name w:val="Body Text"/>
    <w:basedOn w:val="Normal"/>
    <w:rPr>
      <w:b/>
      <w:bCs/>
    </w:rPr>
  </w:style>
  <w:style w:type="character" w:styleId="PageNumber">
    <w:name w:val="page number"/>
    <w:basedOn w:val="DefaultParagraphFont"/>
  </w:style>
  <w:style w:type="paragraph" w:styleId="BodyTextIndent3">
    <w:name w:val="Body Text Indent 3"/>
    <w:basedOn w:val="Normal"/>
    <w:pPr>
      <w:ind w:left="720"/>
    </w:pPr>
  </w:style>
  <w:style w:type="paragraph" w:styleId="BalloonText">
    <w:name w:val="Balloon Text"/>
    <w:basedOn w:val="Normal"/>
    <w:link w:val="BalloonTextChar"/>
    <w:uiPriority w:val="99"/>
    <w:semiHidden/>
    <w:unhideWhenUsed/>
    <w:rsid w:val="003A6E06"/>
    <w:rPr>
      <w:rFonts w:ascii="Tahoma" w:hAnsi="Tahoma" w:cs="Tahoma"/>
      <w:sz w:val="16"/>
      <w:szCs w:val="16"/>
    </w:rPr>
  </w:style>
  <w:style w:type="character" w:customStyle="1" w:styleId="BalloonTextChar">
    <w:name w:val="Balloon Text Char"/>
    <w:link w:val="BalloonText"/>
    <w:uiPriority w:val="99"/>
    <w:semiHidden/>
    <w:rsid w:val="003A6E06"/>
    <w:rPr>
      <w:rFonts w:ascii="Tahoma" w:hAnsi="Tahoma" w:cs="Tahoma"/>
      <w:sz w:val="16"/>
      <w:szCs w:val="16"/>
    </w:rPr>
  </w:style>
  <w:style w:type="paragraph" w:styleId="PlainText">
    <w:name w:val="Plain Text"/>
    <w:basedOn w:val="Normal"/>
    <w:link w:val="PlainTextChar"/>
    <w:uiPriority w:val="99"/>
    <w:semiHidden/>
    <w:unhideWhenUsed/>
    <w:rsid w:val="00122D0B"/>
    <w:rPr>
      <w:rFonts w:ascii="Consolas" w:eastAsia="Calibri" w:hAnsi="Consolas"/>
      <w:sz w:val="21"/>
      <w:szCs w:val="21"/>
    </w:rPr>
  </w:style>
  <w:style w:type="character" w:customStyle="1" w:styleId="PlainTextChar">
    <w:name w:val="Plain Text Char"/>
    <w:link w:val="PlainText"/>
    <w:uiPriority w:val="99"/>
    <w:semiHidden/>
    <w:rsid w:val="00122D0B"/>
    <w:rPr>
      <w:rFonts w:ascii="Consolas" w:eastAsia="Calibri" w:hAnsi="Consolas"/>
      <w:sz w:val="21"/>
      <w:szCs w:val="21"/>
    </w:rPr>
  </w:style>
  <w:style w:type="character" w:styleId="Strong">
    <w:name w:val="Strong"/>
    <w:uiPriority w:val="22"/>
    <w:qFormat/>
    <w:rsid w:val="00122D0B"/>
    <w:rPr>
      <w:b/>
      <w:bCs/>
    </w:rPr>
  </w:style>
  <w:style w:type="character" w:customStyle="1" w:styleId="BodyTextIndentChar">
    <w:name w:val="Body Text Indent Char"/>
    <w:link w:val="BodyTextIndent"/>
    <w:rsid w:val="00BF285C"/>
    <w:rPr>
      <w:rFonts w:ascii="Arial" w:hAnsi="Arial"/>
      <w:b/>
      <w:bCs/>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2307</Words>
  <Characters>14016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Standard 1 – Mission, Goals, Objectives</vt:lpstr>
    </vt:vector>
  </TitlesOfParts>
  <Company>MATC</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1 – Mission, Goals, Objectives</dc:title>
  <dc:subject/>
  <dc:creator>MATC</dc:creator>
  <cp:keywords/>
  <dc:description/>
  <cp:lastModifiedBy>Jenkins, Christy L.</cp:lastModifiedBy>
  <cp:revision>2</cp:revision>
  <cp:lastPrinted>2018-08-30T15:38:00Z</cp:lastPrinted>
  <dcterms:created xsi:type="dcterms:W3CDTF">2020-07-17T16:55:00Z</dcterms:created>
  <dcterms:modified xsi:type="dcterms:W3CDTF">2020-07-17T16:55:00Z</dcterms:modified>
</cp:coreProperties>
</file>