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4009" w14:textId="63DA41E5" w:rsidR="00C324E6" w:rsidRDefault="00BE74AD" w:rsidP="002162B5">
      <w:pPr>
        <w:pStyle w:val="Heading2"/>
        <w:ind w:left="0" w:firstLine="0"/>
        <w:jc w:val="center"/>
        <w:rPr>
          <w:rFonts w:asciiTheme="minorHAnsi" w:hAnsiTheme="minorHAnsi"/>
          <w:szCs w:val="28"/>
        </w:rPr>
      </w:pPr>
      <w:bookmarkStart w:id="0" w:name="_Toc396561240"/>
      <w:bookmarkStart w:id="1" w:name="_Toc371587008"/>
      <w:r w:rsidRPr="00BE74AD">
        <w:rPr>
          <w:rFonts w:asciiTheme="minorHAnsi" w:hAnsiTheme="minorHAnsi"/>
          <w:szCs w:val="28"/>
        </w:rPr>
        <w:t>Standards for professional optometric degree programs seeking preliminary ap</w:t>
      </w:r>
      <w:r w:rsidR="00C324E6">
        <w:rPr>
          <w:rFonts w:asciiTheme="minorHAnsi" w:hAnsiTheme="minorHAnsi"/>
          <w:szCs w:val="28"/>
        </w:rPr>
        <w:t>proval pre-accreditation status</w:t>
      </w:r>
    </w:p>
    <w:p w14:paraId="471EC974" w14:textId="03234A20" w:rsidR="00CE2715" w:rsidRPr="00CE2715" w:rsidRDefault="00CE2715" w:rsidP="00CE2715">
      <w:pPr>
        <w:pStyle w:val="Heading2"/>
        <w:ind w:left="0" w:firstLine="0"/>
        <w:jc w:val="center"/>
        <w:rPr>
          <w:rFonts w:asciiTheme="minorHAnsi" w:hAnsiTheme="minorHAnsi"/>
          <w:szCs w:val="28"/>
        </w:rPr>
      </w:pPr>
      <w:r>
        <w:rPr>
          <w:rFonts w:asciiTheme="minorHAnsi" w:hAnsiTheme="minorHAnsi"/>
          <w:szCs w:val="28"/>
        </w:rPr>
        <w:t>Effective January 1, 2019</w:t>
      </w:r>
    </w:p>
    <w:bookmarkEnd w:id="0"/>
    <w:bookmarkEnd w:id="1"/>
    <w:p w14:paraId="53088002" w14:textId="77777777" w:rsidR="00243323" w:rsidRPr="00CE2715" w:rsidRDefault="00243323" w:rsidP="002162B5">
      <w:pPr>
        <w:pStyle w:val="Heading2"/>
        <w:ind w:left="0" w:firstLine="0"/>
        <w:jc w:val="center"/>
        <w:rPr>
          <w:rFonts w:asciiTheme="minorHAnsi" w:hAnsiTheme="minorHAnsi"/>
          <w:b w:val="0"/>
          <w:szCs w:val="28"/>
        </w:rPr>
      </w:pPr>
      <w:r w:rsidRPr="00CE2715">
        <w:rPr>
          <w:rFonts w:asciiTheme="minorHAnsi" w:hAnsiTheme="minorHAnsi"/>
          <w:b w:val="0"/>
          <w:szCs w:val="28"/>
        </w:rPr>
        <w:t>A</w:t>
      </w:r>
      <w:r w:rsidR="00B333A9" w:rsidRPr="00CE2715">
        <w:rPr>
          <w:rFonts w:asciiTheme="minorHAnsi" w:hAnsiTheme="minorHAnsi"/>
          <w:b w:val="0"/>
          <w:szCs w:val="28"/>
        </w:rPr>
        <w:t xml:space="preserve">dopted </w:t>
      </w:r>
      <w:r w:rsidRPr="00CE2715">
        <w:rPr>
          <w:rFonts w:asciiTheme="minorHAnsi" w:hAnsiTheme="minorHAnsi"/>
          <w:b w:val="0"/>
          <w:szCs w:val="28"/>
        </w:rPr>
        <w:t xml:space="preserve">by the Accreditation Council on Optometric Education (ACOE) </w:t>
      </w:r>
    </w:p>
    <w:p w14:paraId="16CA6ED2" w14:textId="7C7E729B" w:rsidR="00243323" w:rsidRPr="00CE2715" w:rsidRDefault="00243323" w:rsidP="002162B5">
      <w:pPr>
        <w:pStyle w:val="Heading2"/>
        <w:ind w:left="0" w:firstLine="0"/>
        <w:jc w:val="center"/>
        <w:rPr>
          <w:rFonts w:asciiTheme="minorHAnsi" w:hAnsiTheme="minorHAnsi"/>
          <w:b w:val="0"/>
          <w:szCs w:val="28"/>
        </w:rPr>
      </w:pPr>
      <w:r w:rsidRPr="00CE2715">
        <w:rPr>
          <w:rFonts w:asciiTheme="minorHAnsi" w:hAnsiTheme="minorHAnsi"/>
          <w:b w:val="0"/>
          <w:szCs w:val="28"/>
        </w:rPr>
        <w:t xml:space="preserve">at the </w:t>
      </w:r>
      <w:r w:rsidR="00B333A9" w:rsidRPr="00CE2715">
        <w:rPr>
          <w:rFonts w:asciiTheme="minorHAnsi" w:hAnsiTheme="minorHAnsi"/>
          <w:b w:val="0"/>
          <w:szCs w:val="28"/>
        </w:rPr>
        <w:t>June 21-23, 2018 ACOE Annual Meeting</w:t>
      </w:r>
      <w:r w:rsidR="0096483B">
        <w:rPr>
          <w:rFonts w:asciiTheme="minorHAnsi" w:hAnsiTheme="minorHAnsi"/>
          <w:b w:val="0"/>
          <w:szCs w:val="28"/>
        </w:rPr>
        <w:t xml:space="preserve">; </w:t>
      </w:r>
      <w:r w:rsidR="0004092C" w:rsidRPr="0004092C">
        <w:rPr>
          <w:rFonts w:asciiTheme="minorHAnsi" w:hAnsiTheme="minorHAnsi"/>
          <w:b w:val="0"/>
          <w:szCs w:val="28"/>
        </w:rPr>
        <w:t xml:space="preserve">revisions adopted by </w:t>
      </w:r>
      <w:r w:rsidR="0004092C">
        <w:rPr>
          <w:rFonts w:asciiTheme="minorHAnsi" w:hAnsiTheme="minorHAnsi"/>
          <w:b w:val="0"/>
          <w:szCs w:val="28"/>
        </w:rPr>
        <w:t xml:space="preserve">the </w:t>
      </w:r>
      <w:r w:rsidR="0004092C" w:rsidRPr="0004092C">
        <w:rPr>
          <w:rFonts w:asciiTheme="minorHAnsi" w:hAnsiTheme="minorHAnsi"/>
          <w:b w:val="0"/>
          <w:szCs w:val="28"/>
        </w:rPr>
        <w:t>ACOE at its Winter Meeting, February 2</w:t>
      </w:r>
      <w:r w:rsidR="0004092C">
        <w:rPr>
          <w:rFonts w:asciiTheme="minorHAnsi" w:hAnsiTheme="minorHAnsi"/>
          <w:b w:val="0"/>
          <w:szCs w:val="28"/>
        </w:rPr>
        <w:t>4</w:t>
      </w:r>
      <w:r w:rsidR="0004092C" w:rsidRPr="0004092C">
        <w:rPr>
          <w:rFonts w:asciiTheme="minorHAnsi" w:hAnsiTheme="minorHAnsi"/>
          <w:b w:val="0"/>
          <w:szCs w:val="28"/>
        </w:rPr>
        <w:t>-2</w:t>
      </w:r>
      <w:r w:rsidR="0004092C">
        <w:rPr>
          <w:rFonts w:asciiTheme="minorHAnsi" w:hAnsiTheme="minorHAnsi"/>
          <w:b w:val="0"/>
          <w:szCs w:val="28"/>
        </w:rPr>
        <w:t>6</w:t>
      </w:r>
      <w:r w:rsidR="0004092C" w:rsidRPr="0004092C">
        <w:rPr>
          <w:rFonts w:asciiTheme="minorHAnsi" w:hAnsiTheme="minorHAnsi"/>
          <w:b w:val="0"/>
          <w:szCs w:val="28"/>
        </w:rPr>
        <w:t>, 20</w:t>
      </w:r>
      <w:r w:rsidR="0004092C">
        <w:rPr>
          <w:rFonts w:asciiTheme="minorHAnsi" w:hAnsiTheme="minorHAnsi"/>
          <w:b w:val="0"/>
          <w:szCs w:val="28"/>
        </w:rPr>
        <w:t>23.</w:t>
      </w:r>
    </w:p>
    <w:p w14:paraId="135D98BB" w14:textId="54B76F26" w:rsidR="00BE74AD" w:rsidRPr="00BE74AD" w:rsidRDefault="00B333A9" w:rsidP="002162B5">
      <w:pPr>
        <w:pStyle w:val="Heading2"/>
        <w:ind w:left="0" w:firstLine="0"/>
        <w:jc w:val="center"/>
        <w:rPr>
          <w:rFonts w:asciiTheme="minorHAnsi" w:hAnsiTheme="minorHAnsi"/>
          <w:szCs w:val="28"/>
        </w:rPr>
      </w:pPr>
      <w:r>
        <w:rPr>
          <w:rFonts w:asciiTheme="minorHAnsi" w:hAnsiTheme="minorHAnsi"/>
          <w:szCs w:val="28"/>
        </w:rPr>
        <w:t xml:space="preserve"> </w:t>
      </w:r>
    </w:p>
    <w:p w14:paraId="7CCAFD30" w14:textId="77777777" w:rsidR="002162B5" w:rsidRPr="001D7C36" w:rsidRDefault="002162B5" w:rsidP="001D7C36">
      <w:pPr>
        <w:jc w:val="center"/>
        <w:rPr>
          <w:rFonts w:asciiTheme="minorHAnsi" w:hAnsiTheme="minorHAnsi"/>
          <w:b/>
          <w:i/>
          <w:szCs w:val="24"/>
        </w:rPr>
      </w:pPr>
    </w:p>
    <w:p w14:paraId="3B3D0D5E" w14:textId="77777777" w:rsidR="00BE74AD" w:rsidRPr="00BE74AD" w:rsidRDefault="00BE74AD" w:rsidP="00BE74AD">
      <w:pPr>
        <w:rPr>
          <w:rFonts w:asciiTheme="minorHAnsi" w:hAnsiTheme="minorHAnsi"/>
          <w:b/>
          <w:szCs w:val="24"/>
        </w:rPr>
      </w:pPr>
      <w:r w:rsidRPr="00BE74AD">
        <w:rPr>
          <w:rFonts w:asciiTheme="minorHAnsi" w:hAnsiTheme="minorHAnsi"/>
          <w:b/>
          <w:szCs w:val="24"/>
        </w:rPr>
        <w:t>Standard I – Mission, Goals and Objectives</w:t>
      </w:r>
    </w:p>
    <w:p w14:paraId="3036A1F2" w14:textId="77777777" w:rsidR="00BE74AD" w:rsidRPr="00BE74AD" w:rsidRDefault="00BE74AD" w:rsidP="00BE74AD">
      <w:pPr>
        <w:rPr>
          <w:rFonts w:asciiTheme="minorHAnsi" w:hAnsiTheme="minorHAnsi"/>
          <w:b/>
          <w:szCs w:val="24"/>
        </w:rPr>
      </w:pPr>
    </w:p>
    <w:p w14:paraId="3AEF8FBD"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1.1 The program must have a statement of its mission, and the goals and objectives by which it intends to fulfill its mission.</w:t>
      </w:r>
    </w:p>
    <w:p w14:paraId="69C5BD7B" w14:textId="7EF3571E"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6202FB90" w14:textId="77777777" w:rsidR="00BE74AD" w:rsidRPr="00BE74AD" w:rsidRDefault="00BE74AD" w:rsidP="00BE74AD">
      <w:pPr>
        <w:pStyle w:val="NoSpacing"/>
        <w:numPr>
          <w:ilvl w:val="0"/>
          <w:numId w:val="1"/>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Program’s mission, goals and objectives</w:t>
      </w:r>
    </w:p>
    <w:p w14:paraId="2779A206" w14:textId="77777777" w:rsidR="00BE74AD" w:rsidRPr="00BE74AD" w:rsidRDefault="00BE74AD" w:rsidP="00BE74AD">
      <w:pPr>
        <w:pStyle w:val="NoSpacing"/>
        <w:ind w:left="630"/>
        <w:rPr>
          <w:rFonts w:asciiTheme="minorHAnsi" w:hAnsiTheme="minorHAnsi" w:cs="Times New Roman"/>
          <w:snapToGrid w:val="0"/>
          <w:sz w:val="24"/>
          <w:szCs w:val="24"/>
        </w:rPr>
      </w:pPr>
    </w:p>
    <w:p w14:paraId="00498A70" w14:textId="77777777" w:rsidR="00BE74AD" w:rsidRPr="00BE74AD" w:rsidRDefault="00BE74AD" w:rsidP="00BE74AD">
      <w:pPr>
        <w:pStyle w:val="NoSpacing"/>
        <w:ind w:left="630"/>
        <w:rPr>
          <w:rFonts w:asciiTheme="minorHAnsi" w:hAnsiTheme="minorHAnsi" w:cs="Times New Roman"/>
          <w:snapToGrid w:val="0"/>
          <w:sz w:val="24"/>
          <w:szCs w:val="24"/>
        </w:rPr>
      </w:pPr>
      <w:r w:rsidRPr="00BE74AD">
        <w:rPr>
          <w:rFonts w:asciiTheme="minorHAnsi" w:hAnsiTheme="minorHAnsi" w:cs="Times New Roman"/>
          <w:snapToGrid w:val="0"/>
          <w:sz w:val="24"/>
          <w:szCs w:val="24"/>
        </w:rPr>
        <w:t>1.1.1 The program must identify where it plans to publish its mission and goals.</w:t>
      </w:r>
    </w:p>
    <w:p w14:paraId="20509E64" w14:textId="77777777" w:rsidR="00BE74AD" w:rsidRPr="00BE74AD" w:rsidRDefault="00BE74AD" w:rsidP="00BE74AD">
      <w:pPr>
        <w:pStyle w:val="NoSpacing"/>
        <w:ind w:left="63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FD9228B" w14:textId="77777777" w:rsidR="00BE74AD" w:rsidRPr="00BE74AD" w:rsidRDefault="00BE74AD" w:rsidP="0053550A">
      <w:pPr>
        <w:pStyle w:val="NoSpacing"/>
        <w:numPr>
          <w:ilvl w:val="0"/>
          <w:numId w:val="1"/>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Catalog</w:t>
      </w:r>
    </w:p>
    <w:p w14:paraId="580F09E8" w14:textId="77777777" w:rsidR="00BE74AD" w:rsidRPr="00BE74AD" w:rsidRDefault="00BE74AD" w:rsidP="0053550A">
      <w:pPr>
        <w:pStyle w:val="NoSpacing"/>
        <w:numPr>
          <w:ilvl w:val="0"/>
          <w:numId w:val="1"/>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Web site  </w:t>
      </w:r>
    </w:p>
    <w:p w14:paraId="53FBFA33" w14:textId="77777777" w:rsidR="00BE74AD" w:rsidRPr="00BE74AD" w:rsidRDefault="00BE74AD" w:rsidP="0053550A">
      <w:pPr>
        <w:pStyle w:val="NoSpacing"/>
        <w:numPr>
          <w:ilvl w:val="0"/>
          <w:numId w:val="1"/>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Brochure</w:t>
      </w:r>
    </w:p>
    <w:p w14:paraId="04BA461B" w14:textId="77777777" w:rsidR="00BE74AD" w:rsidRPr="00BE74AD" w:rsidRDefault="00BE74AD" w:rsidP="00BE74AD">
      <w:pPr>
        <w:pStyle w:val="NoSpacing"/>
        <w:ind w:left="990"/>
        <w:rPr>
          <w:rFonts w:asciiTheme="minorHAnsi" w:hAnsiTheme="minorHAnsi" w:cs="Times New Roman"/>
          <w:i/>
          <w:snapToGrid w:val="0"/>
          <w:sz w:val="24"/>
          <w:szCs w:val="24"/>
        </w:rPr>
      </w:pPr>
    </w:p>
    <w:p w14:paraId="79202989" w14:textId="20B5F136" w:rsidR="00BE74AD" w:rsidRPr="00BE74AD"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1.1.2 The goals and objectives must include teaching and learning, research </w:t>
      </w:r>
      <w:r w:rsidR="00B333A9">
        <w:rPr>
          <w:rFonts w:asciiTheme="minorHAnsi" w:hAnsiTheme="minorHAnsi" w:cs="Times New Roman"/>
          <w:sz w:val="24"/>
          <w:szCs w:val="24"/>
        </w:rPr>
        <w:t>or scholarly activity</w:t>
      </w:r>
      <w:r w:rsidRPr="00BE74AD">
        <w:rPr>
          <w:rFonts w:asciiTheme="minorHAnsi" w:hAnsiTheme="minorHAnsi" w:cs="Times New Roman"/>
          <w:sz w:val="24"/>
          <w:szCs w:val="24"/>
        </w:rPr>
        <w:t>, and public service.</w:t>
      </w:r>
    </w:p>
    <w:p w14:paraId="61E661A8" w14:textId="58620412" w:rsidR="00BE74AD" w:rsidRPr="00BE74AD" w:rsidRDefault="00BE74AD" w:rsidP="00BE74AD">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5E3D51A8" w14:textId="77777777" w:rsidR="00BE74AD" w:rsidRPr="00BE74AD" w:rsidRDefault="00BE74AD" w:rsidP="00BE74AD">
      <w:pPr>
        <w:pStyle w:val="NoSpacing"/>
        <w:numPr>
          <w:ilvl w:val="0"/>
          <w:numId w:val="1"/>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Program’s goals and objectives</w:t>
      </w:r>
    </w:p>
    <w:p w14:paraId="71727BE3" w14:textId="77777777" w:rsidR="00BE74AD" w:rsidRPr="00BE74AD" w:rsidRDefault="00BE74AD" w:rsidP="00BE74AD">
      <w:pPr>
        <w:rPr>
          <w:rFonts w:asciiTheme="minorHAnsi" w:hAnsiTheme="minorHAnsi"/>
          <w:szCs w:val="24"/>
        </w:rPr>
      </w:pPr>
    </w:p>
    <w:p w14:paraId="500795D8" w14:textId="32BF4232" w:rsidR="00BE74AD" w:rsidRPr="00BE74AD" w:rsidRDefault="00BE74AD" w:rsidP="00BE74AD">
      <w:pPr>
        <w:pStyle w:val="NoSpacing"/>
        <w:rPr>
          <w:rFonts w:asciiTheme="minorHAnsi" w:hAnsiTheme="minorHAnsi" w:cs="Times New Roman"/>
          <w:snapToGrid w:val="0"/>
          <w:sz w:val="24"/>
          <w:szCs w:val="24"/>
        </w:rPr>
      </w:pPr>
      <w:r w:rsidRPr="00BE74AD">
        <w:rPr>
          <w:rFonts w:asciiTheme="minorHAnsi" w:hAnsiTheme="minorHAnsi" w:cs="Times New Roman"/>
          <w:snapToGrid w:val="0"/>
          <w:sz w:val="24"/>
          <w:szCs w:val="24"/>
        </w:rPr>
        <w:t xml:space="preserve">1.2 The mission, goals, and objectives must give emphasis to a professional optometric degree program whose graduates possess the attributes, knowledge, skills, and ethical values required for </w:t>
      </w:r>
      <w:r w:rsidR="00B333A9">
        <w:rPr>
          <w:rFonts w:asciiTheme="minorHAnsi" w:hAnsiTheme="minorHAnsi" w:cs="Times New Roman"/>
          <w:snapToGrid w:val="0"/>
          <w:sz w:val="24"/>
          <w:szCs w:val="24"/>
        </w:rPr>
        <w:t xml:space="preserve">independently </w:t>
      </w:r>
      <w:r w:rsidRPr="00BE74AD">
        <w:rPr>
          <w:rFonts w:asciiTheme="minorHAnsi" w:hAnsiTheme="minorHAnsi" w:cs="Times New Roman"/>
          <w:snapToGrid w:val="0"/>
          <w:sz w:val="24"/>
          <w:szCs w:val="24"/>
        </w:rPr>
        <w:t>practic</w:t>
      </w:r>
      <w:r w:rsidR="00B333A9">
        <w:rPr>
          <w:rFonts w:asciiTheme="minorHAnsi" w:hAnsiTheme="minorHAnsi" w:cs="Times New Roman"/>
          <w:snapToGrid w:val="0"/>
          <w:sz w:val="24"/>
          <w:szCs w:val="24"/>
        </w:rPr>
        <w:t>ing</w:t>
      </w:r>
      <w:r w:rsidRPr="00BE74AD">
        <w:rPr>
          <w:rFonts w:asciiTheme="minorHAnsi" w:hAnsiTheme="minorHAnsi" w:cs="Times New Roman"/>
          <w:snapToGrid w:val="0"/>
          <w:sz w:val="24"/>
          <w:szCs w:val="24"/>
        </w:rPr>
        <w:t xml:space="preserve"> </w:t>
      </w:r>
      <w:r w:rsidR="00B333A9">
        <w:rPr>
          <w:rFonts w:asciiTheme="minorHAnsi" w:hAnsiTheme="minorHAnsi" w:cs="Times New Roman"/>
          <w:snapToGrid w:val="0"/>
          <w:sz w:val="24"/>
          <w:szCs w:val="24"/>
        </w:rPr>
        <w:t xml:space="preserve">contemporary </w:t>
      </w:r>
      <w:r w:rsidR="001D7C36" w:rsidRPr="00BE74AD">
        <w:rPr>
          <w:rFonts w:asciiTheme="minorHAnsi" w:hAnsiTheme="minorHAnsi" w:cs="Times New Roman"/>
          <w:snapToGrid w:val="0"/>
          <w:sz w:val="24"/>
          <w:szCs w:val="24"/>
        </w:rPr>
        <w:t>optometry.</w:t>
      </w:r>
    </w:p>
    <w:p w14:paraId="4E0C6C57" w14:textId="43430F3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4DA51C86" w14:textId="1EBE91F9" w:rsidR="00BE74AD" w:rsidRPr="00BE74AD" w:rsidRDefault="00BE74AD" w:rsidP="0053550A">
      <w:pPr>
        <w:pStyle w:val="NoSpacing"/>
        <w:numPr>
          <w:ilvl w:val="0"/>
          <w:numId w:val="1"/>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Program’s </w:t>
      </w:r>
      <w:r w:rsidR="00B333A9">
        <w:rPr>
          <w:rFonts w:asciiTheme="minorHAnsi" w:hAnsiTheme="minorHAnsi" w:cs="Times New Roman"/>
          <w:i/>
          <w:snapToGrid w:val="0"/>
          <w:sz w:val="24"/>
          <w:szCs w:val="24"/>
        </w:rPr>
        <w:t>statement of attributes, knowledge, skills and ethical values</w:t>
      </w:r>
    </w:p>
    <w:p w14:paraId="52440F21" w14:textId="77777777" w:rsidR="00BE74AD" w:rsidRPr="00BE74AD" w:rsidRDefault="00BE74AD" w:rsidP="00BE74AD">
      <w:pPr>
        <w:pStyle w:val="NoSpacing"/>
        <w:ind w:left="990"/>
        <w:rPr>
          <w:rFonts w:asciiTheme="minorHAnsi" w:hAnsiTheme="minorHAnsi" w:cs="Times New Roman"/>
          <w:i/>
          <w:snapToGrid w:val="0"/>
          <w:sz w:val="24"/>
          <w:szCs w:val="24"/>
        </w:rPr>
      </w:pPr>
    </w:p>
    <w:p w14:paraId="180545A6" w14:textId="1463BE4C"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1.3 The program must identify the outcomes measures it will use to evaluate its effectiveness, and develop an assessment plan to demonstrate how it will use assessment to improve its performance.  Such measures </w:t>
      </w:r>
      <w:r w:rsidR="00B333A9">
        <w:rPr>
          <w:rFonts w:asciiTheme="minorHAnsi" w:hAnsiTheme="minorHAnsi" w:cs="Times New Roman"/>
          <w:sz w:val="24"/>
          <w:szCs w:val="24"/>
        </w:rPr>
        <w:t>must</w:t>
      </w:r>
      <w:r w:rsidR="001D7C36">
        <w:rPr>
          <w:rFonts w:asciiTheme="minorHAnsi" w:hAnsiTheme="minorHAnsi" w:cs="Times New Roman"/>
          <w:sz w:val="24"/>
          <w:szCs w:val="24"/>
        </w:rPr>
        <w:t xml:space="preserve"> </w:t>
      </w:r>
      <w:r w:rsidRPr="00BE74AD">
        <w:rPr>
          <w:rFonts w:asciiTheme="minorHAnsi" w:hAnsiTheme="minorHAnsi" w:cs="Times New Roman"/>
          <w:sz w:val="24"/>
          <w:szCs w:val="24"/>
        </w:rPr>
        <w:t>include but not be limited to</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matriculation data</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student academic performance</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retention rate</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w:t>
      </w:r>
      <w:r w:rsidR="00B333A9">
        <w:rPr>
          <w:rFonts w:asciiTheme="minorHAnsi" w:hAnsiTheme="minorHAnsi" w:cs="Times New Roman"/>
          <w:sz w:val="24"/>
          <w:szCs w:val="24"/>
        </w:rPr>
        <w:t xml:space="preserve">results from examinations administered by the </w:t>
      </w:r>
      <w:r w:rsidRPr="00BE74AD">
        <w:rPr>
          <w:rFonts w:asciiTheme="minorHAnsi" w:hAnsiTheme="minorHAnsi" w:cs="Times New Roman"/>
          <w:sz w:val="24"/>
          <w:szCs w:val="24"/>
        </w:rPr>
        <w:t>National Board of Examiners in Optometry</w:t>
      </w:r>
      <w:r w:rsidR="00B333A9">
        <w:rPr>
          <w:rFonts w:asciiTheme="minorHAnsi" w:hAnsiTheme="minorHAnsi" w:cs="Times New Roman"/>
          <w:sz w:val="24"/>
          <w:szCs w:val="24"/>
        </w:rPr>
        <w:t xml:space="preserve"> (NBEO), Optometry Examining Board of Canada (OEBC) or equivalent testing agencies;</w:t>
      </w:r>
      <w:r w:rsidRPr="00BE74AD">
        <w:rPr>
          <w:rFonts w:asciiTheme="minorHAnsi" w:hAnsiTheme="minorHAnsi" w:cs="Times New Roman"/>
          <w:sz w:val="24"/>
          <w:szCs w:val="24"/>
        </w:rPr>
        <w:t xml:space="preserve"> graduation rates</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licensing examination results</w:t>
      </w:r>
      <w:r w:rsidR="00B333A9">
        <w:rPr>
          <w:rFonts w:asciiTheme="minorHAnsi" w:hAnsiTheme="minorHAnsi" w:cs="Times New Roman"/>
          <w:sz w:val="24"/>
          <w:szCs w:val="24"/>
        </w:rPr>
        <w:t>;</w:t>
      </w:r>
      <w:r w:rsidRPr="00BE74AD">
        <w:rPr>
          <w:rFonts w:asciiTheme="minorHAnsi" w:hAnsiTheme="minorHAnsi" w:cs="Times New Roman"/>
          <w:sz w:val="24"/>
          <w:szCs w:val="24"/>
        </w:rPr>
        <w:t xml:space="preserve"> and career placement. </w:t>
      </w:r>
    </w:p>
    <w:p w14:paraId="1D4DB0EC"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Examples of Evidence</w:t>
      </w:r>
    </w:p>
    <w:p w14:paraId="48890961" w14:textId="77777777" w:rsidR="00BE74AD" w:rsidRPr="00BE74AD" w:rsidRDefault="00BE74AD" w:rsidP="0053550A">
      <w:pPr>
        <w:pStyle w:val="NoSpacing"/>
        <w:numPr>
          <w:ilvl w:val="0"/>
          <w:numId w:val="1"/>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Assessment plan detailing how assessment will occur and what measures will be used, including:</w:t>
      </w:r>
    </w:p>
    <w:p w14:paraId="4C399831" w14:textId="77777777" w:rsidR="00BE74AD" w:rsidRPr="00BE74AD" w:rsidRDefault="00BE74AD" w:rsidP="00BE74AD">
      <w:pPr>
        <w:pStyle w:val="NoSpacing"/>
        <w:numPr>
          <w:ilvl w:val="0"/>
          <w:numId w:val="2"/>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Matriculation data</w:t>
      </w:r>
    </w:p>
    <w:p w14:paraId="5890745A" w14:textId="77777777" w:rsidR="00BE74AD" w:rsidRPr="00BE74AD" w:rsidRDefault="00BE74AD" w:rsidP="00BE74AD">
      <w:pPr>
        <w:pStyle w:val="NoSpacing"/>
        <w:numPr>
          <w:ilvl w:val="0"/>
          <w:numId w:val="2"/>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Student academic performance</w:t>
      </w:r>
    </w:p>
    <w:p w14:paraId="38CC97C2" w14:textId="77777777" w:rsidR="00BE74AD" w:rsidRDefault="00BE74AD" w:rsidP="00BE74AD">
      <w:pPr>
        <w:pStyle w:val="NoSpacing"/>
        <w:numPr>
          <w:ilvl w:val="0"/>
          <w:numId w:val="2"/>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Retention rate</w:t>
      </w:r>
    </w:p>
    <w:p w14:paraId="1BE6B902" w14:textId="77777777" w:rsidR="00B333A9" w:rsidRDefault="00B333A9" w:rsidP="00BE74AD">
      <w:pPr>
        <w:pStyle w:val="NoSpacing"/>
        <w:numPr>
          <w:ilvl w:val="0"/>
          <w:numId w:val="2"/>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Graduation rate</w:t>
      </w:r>
    </w:p>
    <w:p w14:paraId="7D5438CC" w14:textId="77777777" w:rsidR="00B333A9" w:rsidRDefault="00B333A9" w:rsidP="00BE74AD">
      <w:pPr>
        <w:pStyle w:val="NoSpacing"/>
        <w:numPr>
          <w:ilvl w:val="0"/>
          <w:numId w:val="2"/>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NBEO passage rates for all first-time takers</w:t>
      </w:r>
    </w:p>
    <w:p w14:paraId="2313D75B" w14:textId="77777777" w:rsidR="00B333A9" w:rsidRPr="00BE74AD" w:rsidRDefault="00B333A9" w:rsidP="00BE74AD">
      <w:pPr>
        <w:pStyle w:val="NoSpacing"/>
        <w:numPr>
          <w:ilvl w:val="0"/>
          <w:numId w:val="2"/>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Career placement, i.e., proportion of graduates employed, enrolled in a residency or pursuing further education in optometry or a related field</w:t>
      </w:r>
    </w:p>
    <w:p w14:paraId="32809223" w14:textId="77777777" w:rsidR="00BE74AD" w:rsidRPr="00BE74AD" w:rsidRDefault="00BE74AD" w:rsidP="00BE74AD">
      <w:pPr>
        <w:rPr>
          <w:rFonts w:asciiTheme="minorHAnsi" w:hAnsiTheme="minorHAnsi"/>
          <w:szCs w:val="24"/>
        </w:rPr>
      </w:pPr>
    </w:p>
    <w:p w14:paraId="0973105A"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1.4 The program must identify the information it plans to publish on its performance, including student achievement and describe where it plans to publish the information.</w:t>
      </w:r>
      <w:r w:rsidR="00B333A9">
        <w:rPr>
          <w:rFonts w:asciiTheme="minorHAnsi" w:hAnsiTheme="minorHAnsi" w:cs="Times New Roman"/>
          <w:sz w:val="24"/>
          <w:szCs w:val="24"/>
        </w:rPr>
        <w:t xml:space="preserve"> Data to be published must include but not be limited to: graduation rates; attrition rates; and first time pass rates for all students taking the exam in each administration for parts I, II, and III of the NBEO exam and the ultimate passage rate for each cohort graduating within each of the three previous academic years, or pass rates on OEBC or equivalent examinations.</w:t>
      </w:r>
    </w:p>
    <w:p w14:paraId="1E46F2B0"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22D900F0" w14:textId="77777777" w:rsidR="00BE74AD" w:rsidRPr="00BE74AD" w:rsidRDefault="00BE74AD" w:rsidP="0053550A">
      <w:pPr>
        <w:pStyle w:val="NoSpacing"/>
        <w:numPr>
          <w:ilvl w:val="0"/>
          <w:numId w:val="4"/>
        </w:numPr>
        <w:ind w:left="994"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Plans to publish performance measures </w:t>
      </w:r>
    </w:p>
    <w:p w14:paraId="6B386294" w14:textId="1A673B11" w:rsidR="00B333A9" w:rsidRPr="0053550A" w:rsidRDefault="00B333A9" w:rsidP="00BE74AD">
      <w:pPr>
        <w:pStyle w:val="NoSpacing"/>
        <w:numPr>
          <w:ilvl w:val="0"/>
          <w:numId w:val="3"/>
        </w:numPr>
        <w:ind w:firstLine="0"/>
        <w:rPr>
          <w:rFonts w:asciiTheme="minorHAnsi" w:hAnsiTheme="minorHAnsi" w:cs="Times New Roman"/>
          <w:i/>
          <w:sz w:val="24"/>
          <w:szCs w:val="24"/>
        </w:rPr>
      </w:pPr>
      <w:r>
        <w:rPr>
          <w:rFonts w:asciiTheme="minorHAnsi" w:hAnsiTheme="minorHAnsi" w:cs="Times New Roman"/>
          <w:i/>
          <w:snapToGrid w:val="0"/>
          <w:sz w:val="24"/>
          <w:szCs w:val="24"/>
        </w:rPr>
        <w:t>Graduation rate, i.e., four and five year program completion rates for each of the three most recent graduating classes</w:t>
      </w:r>
    </w:p>
    <w:p w14:paraId="6D2AB0E3" w14:textId="77777777" w:rsidR="00B333A9" w:rsidRPr="0053550A" w:rsidRDefault="00B333A9" w:rsidP="00BE74AD">
      <w:pPr>
        <w:pStyle w:val="NoSpacing"/>
        <w:numPr>
          <w:ilvl w:val="0"/>
          <w:numId w:val="3"/>
        </w:numPr>
        <w:ind w:firstLine="0"/>
        <w:rPr>
          <w:rFonts w:asciiTheme="minorHAnsi" w:hAnsiTheme="minorHAnsi" w:cs="Times New Roman"/>
          <w:i/>
          <w:sz w:val="24"/>
          <w:szCs w:val="24"/>
        </w:rPr>
      </w:pPr>
      <w:r>
        <w:rPr>
          <w:rFonts w:asciiTheme="minorHAnsi" w:hAnsiTheme="minorHAnsi" w:cs="Times New Roman"/>
          <w:i/>
          <w:snapToGrid w:val="0"/>
          <w:sz w:val="24"/>
          <w:szCs w:val="24"/>
        </w:rPr>
        <w:t>Attrition rates for each of the three most recent academic years, i.e. proportion of students leaving the program for academic or other reasons</w:t>
      </w:r>
    </w:p>
    <w:p w14:paraId="19D0EEAD" w14:textId="77777777" w:rsidR="00B333A9" w:rsidRPr="0053550A" w:rsidRDefault="00B333A9" w:rsidP="00BE74AD">
      <w:pPr>
        <w:pStyle w:val="NoSpacing"/>
        <w:numPr>
          <w:ilvl w:val="0"/>
          <w:numId w:val="3"/>
        </w:numPr>
        <w:ind w:firstLine="0"/>
        <w:rPr>
          <w:rFonts w:asciiTheme="minorHAnsi" w:hAnsiTheme="minorHAnsi" w:cs="Times New Roman"/>
          <w:i/>
          <w:sz w:val="24"/>
          <w:szCs w:val="24"/>
        </w:rPr>
      </w:pPr>
      <w:r>
        <w:rPr>
          <w:rFonts w:asciiTheme="minorHAnsi" w:hAnsiTheme="minorHAnsi" w:cs="Times New Roman"/>
          <w:i/>
          <w:snapToGrid w:val="0"/>
          <w:sz w:val="24"/>
          <w:szCs w:val="24"/>
        </w:rPr>
        <w:t>First time pass rate for each part of the NBEO exam and ultimate pass rate for each cohort graduating within each of the three previous academic years</w:t>
      </w:r>
    </w:p>
    <w:p w14:paraId="7F612036" w14:textId="77777777" w:rsidR="00B333A9" w:rsidRPr="0053550A" w:rsidRDefault="00B333A9" w:rsidP="00BE74AD">
      <w:pPr>
        <w:pStyle w:val="NoSpacing"/>
        <w:numPr>
          <w:ilvl w:val="0"/>
          <w:numId w:val="3"/>
        </w:numPr>
        <w:ind w:firstLine="0"/>
        <w:rPr>
          <w:rFonts w:asciiTheme="minorHAnsi" w:hAnsiTheme="minorHAnsi" w:cs="Times New Roman"/>
          <w:i/>
          <w:sz w:val="24"/>
          <w:szCs w:val="24"/>
        </w:rPr>
      </w:pPr>
      <w:r>
        <w:rPr>
          <w:rFonts w:asciiTheme="minorHAnsi" w:hAnsiTheme="minorHAnsi" w:cs="Times New Roman"/>
          <w:i/>
          <w:snapToGrid w:val="0"/>
          <w:sz w:val="24"/>
          <w:szCs w:val="24"/>
        </w:rPr>
        <w:t>Career placement</w:t>
      </w:r>
    </w:p>
    <w:p w14:paraId="4C1DAEC1" w14:textId="77777777" w:rsidR="00B333A9" w:rsidRPr="00BE74AD" w:rsidRDefault="00B333A9" w:rsidP="00BE74AD">
      <w:pPr>
        <w:pStyle w:val="NoSpacing"/>
        <w:numPr>
          <w:ilvl w:val="0"/>
          <w:numId w:val="3"/>
        </w:numPr>
        <w:ind w:firstLine="0"/>
        <w:rPr>
          <w:rFonts w:asciiTheme="minorHAnsi" w:hAnsiTheme="minorHAnsi" w:cs="Times New Roman"/>
          <w:i/>
          <w:sz w:val="24"/>
          <w:szCs w:val="24"/>
        </w:rPr>
      </w:pPr>
      <w:r>
        <w:rPr>
          <w:rFonts w:asciiTheme="minorHAnsi" w:hAnsiTheme="minorHAnsi" w:cs="Times New Roman"/>
          <w:i/>
          <w:snapToGrid w:val="0"/>
          <w:sz w:val="24"/>
          <w:szCs w:val="24"/>
        </w:rPr>
        <w:t>Placement in residencies</w:t>
      </w:r>
    </w:p>
    <w:p w14:paraId="29C5F4C3" w14:textId="77777777" w:rsidR="00BE74AD" w:rsidRPr="00BE74AD" w:rsidRDefault="00BE74AD" w:rsidP="00BE74AD">
      <w:pPr>
        <w:rPr>
          <w:rFonts w:asciiTheme="minorHAnsi" w:hAnsiTheme="minorHAnsi"/>
          <w:szCs w:val="24"/>
        </w:rPr>
      </w:pPr>
    </w:p>
    <w:p w14:paraId="2A4B9DBB"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1.5 The program must articulate its plans to conduct a regular review of its program mission, goals and objectives and revise them as necessary</w:t>
      </w:r>
    </w:p>
    <w:p w14:paraId="31EECDF3" w14:textId="2E0B33CB"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 of Evidence</w:t>
      </w:r>
    </w:p>
    <w:p w14:paraId="315FB3E7" w14:textId="77777777" w:rsidR="00BE74AD" w:rsidRPr="00BE74AD" w:rsidRDefault="00BE74AD" w:rsidP="00BE74AD">
      <w:pPr>
        <w:pStyle w:val="NoSpacing"/>
        <w:numPr>
          <w:ilvl w:val="0"/>
          <w:numId w:val="4"/>
        </w:numPr>
        <w:ind w:left="1656" w:hanging="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review process including plans to include involvement of stakeholders</w:t>
      </w:r>
    </w:p>
    <w:p w14:paraId="3F85697A" w14:textId="77777777" w:rsidR="00BE74AD" w:rsidRPr="00BE74AD" w:rsidRDefault="00BE74AD" w:rsidP="00BE74AD">
      <w:pPr>
        <w:rPr>
          <w:rFonts w:asciiTheme="minorHAnsi" w:hAnsiTheme="minorHAnsi"/>
          <w:szCs w:val="24"/>
        </w:rPr>
      </w:pPr>
    </w:p>
    <w:p w14:paraId="7C2C4EE0" w14:textId="77777777" w:rsidR="00BE74AD" w:rsidRPr="00BE74AD" w:rsidRDefault="00BE74AD" w:rsidP="00BE74AD">
      <w:pPr>
        <w:rPr>
          <w:rFonts w:asciiTheme="minorHAnsi" w:hAnsiTheme="minorHAnsi"/>
          <w:b/>
          <w:szCs w:val="24"/>
        </w:rPr>
      </w:pPr>
      <w:r w:rsidRPr="00BE74AD">
        <w:rPr>
          <w:rFonts w:asciiTheme="minorHAnsi" w:hAnsiTheme="minorHAnsi"/>
          <w:b/>
          <w:szCs w:val="24"/>
        </w:rPr>
        <w:t>Standard II – Curriculum</w:t>
      </w:r>
    </w:p>
    <w:p w14:paraId="4ADAD43F" w14:textId="77777777" w:rsidR="00BE74AD" w:rsidRPr="00BE74AD" w:rsidRDefault="00BE74AD" w:rsidP="00BE74AD">
      <w:pPr>
        <w:rPr>
          <w:rFonts w:asciiTheme="minorHAnsi" w:hAnsiTheme="minorHAnsi"/>
          <w:b/>
          <w:szCs w:val="24"/>
        </w:rPr>
      </w:pPr>
    </w:p>
    <w:p w14:paraId="480D4BE1" w14:textId="56DBAF23"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2.1 The program must </w:t>
      </w:r>
      <w:r w:rsidR="007F4AE8">
        <w:rPr>
          <w:rFonts w:asciiTheme="minorHAnsi" w:hAnsiTheme="minorHAnsi" w:cs="Times New Roman"/>
          <w:sz w:val="24"/>
          <w:szCs w:val="24"/>
        </w:rPr>
        <w:t xml:space="preserve">establish curricular learning objectives and demonstrate how its proposed curriculum will fulfill the intent of the mission to prepare graduates to independently practice </w:t>
      </w:r>
      <w:r w:rsidRPr="00BE74AD">
        <w:rPr>
          <w:rFonts w:asciiTheme="minorHAnsi" w:hAnsiTheme="minorHAnsi" w:cs="Times New Roman"/>
          <w:sz w:val="24"/>
          <w:szCs w:val="24"/>
        </w:rPr>
        <w:t>contemporary optometry</w:t>
      </w:r>
      <w:r w:rsidR="007F4AE8">
        <w:rPr>
          <w:rFonts w:asciiTheme="minorHAnsi" w:hAnsiTheme="minorHAnsi" w:cs="Times New Roman"/>
          <w:sz w:val="24"/>
          <w:szCs w:val="24"/>
        </w:rPr>
        <w:t>.</w:t>
      </w:r>
      <w:r w:rsidRPr="00BE74AD">
        <w:rPr>
          <w:rFonts w:asciiTheme="minorHAnsi" w:hAnsiTheme="minorHAnsi" w:cs="Times New Roman"/>
          <w:sz w:val="24"/>
          <w:szCs w:val="24"/>
        </w:rPr>
        <w:t xml:space="preserve"> </w:t>
      </w:r>
    </w:p>
    <w:p w14:paraId="4124CC28"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3E69C16" w14:textId="77777777" w:rsidR="0053550A" w:rsidRDefault="007F4AE8" w:rsidP="00BE74AD">
      <w:pPr>
        <w:pStyle w:val="NoSpacing"/>
        <w:numPr>
          <w:ilvl w:val="0"/>
          <w:numId w:val="5"/>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 xml:space="preserve"> Copy of curriculum</w:t>
      </w:r>
    </w:p>
    <w:p w14:paraId="41EB2D87" w14:textId="59ED691E" w:rsidR="00BE74AD" w:rsidRDefault="00BE74AD" w:rsidP="00BE74AD">
      <w:pPr>
        <w:pStyle w:val="NoSpacing"/>
        <w:numPr>
          <w:ilvl w:val="0"/>
          <w:numId w:val="5"/>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Curricular learning objectives</w:t>
      </w:r>
    </w:p>
    <w:p w14:paraId="763E7286" w14:textId="77777777" w:rsidR="007F4AE8" w:rsidRPr="00BE74AD" w:rsidRDefault="007F4AE8" w:rsidP="00BE74AD">
      <w:pPr>
        <w:pStyle w:val="NoSpacing"/>
        <w:numPr>
          <w:ilvl w:val="0"/>
          <w:numId w:val="5"/>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Clinical competencies</w:t>
      </w:r>
    </w:p>
    <w:p w14:paraId="5EA4528A" w14:textId="77777777" w:rsidR="007F4AE8" w:rsidRDefault="007F4AE8" w:rsidP="00BE74AD">
      <w:pPr>
        <w:pStyle w:val="NoSpacing"/>
        <w:numPr>
          <w:ilvl w:val="0"/>
          <w:numId w:val="5"/>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Course learning objectives</w:t>
      </w:r>
    </w:p>
    <w:p w14:paraId="60FF5D96" w14:textId="77777777" w:rsidR="007F4AE8" w:rsidRPr="00BE74AD" w:rsidRDefault="007F4AE8" w:rsidP="00BE74AD">
      <w:pPr>
        <w:pStyle w:val="NoSpacing"/>
        <w:numPr>
          <w:ilvl w:val="0"/>
          <w:numId w:val="5"/>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Relevant educational outcome measures</w:t>
      </w:r>
    </w:p>
    <w:p w14:paraId="3FB61B15" w14:textId="77777777" w:rsidR="00BE74AD" w:rsidRPr="00BE74AD" w:rsidRDefault="00BE74AD" w:rsidP="00BE74AD">
      <w:pPr>
        <w:pStyle w:val="NoSpacing"/>
        <w:ind w:left="930"/>
        <w:rPr>
          <w:rFonts w:asciiTheme="minorHAnsi" w:hAnsiTheme="minorHAnsi" w:cs="Times New Roman"/>
          <w:i/>
          <w:snapToGrid w:val="0"/>
          <w:sz w:val="24"/>
          <w:szCs w:val="24"/>
        </w:rPr>
      </w:pPr>
    </w:p>
    <w:p w14:paraId="4839DB6E" w14:textId="3B530216"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 xml:space="preserve">2.2 The program must develop a detailed professional optometric curriculum of </w:t>
      </w:r>
      <w:r w:rsidR="007F4AE8">
        <w:rPr>
          <w:rFonts w:asciiTheme="minorHAnsi" w:hAnsiTheme="minorHAnsi" w:cs="Times New Roman"/>
          <w:sz w:val="24"/>
          <w:szCs w:val="24"/>
        </w:rPr>
        <w:t xml:space="preserve">at least </w:t>
      </w:r>
      <w:r w:rsidRPr="00BE74AD">
        <w:rPr>
          <w:rFonts w:asciiTheme="minorHAnsi" w:hAnsiTheme="minorHAnsi" w:cs="Times New Roman"/>
          <w:sz w:val="24"/>
          <w:szCs w:val="24"/>
        </w:rPr>
        <w:t xml:space="preserve">four academic years that </w:t>
      </w:r>
    </w:p>
    <w:p w14:paraId="6EA3ECE4" w14:textId="070A54FE" w:rsidR="00BE74AD" w:rsidRPr="00BE74AD" w:rsidRDefault="00BE74AD" w:rsidP="00BE74AD">
      <w:pPr>
        <w:pStyle w:val="ListParagraph"/>
        <w:numPr>
          <w:ilvl w:val="0"/>
          <w:numId w:val="6"/>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includes basic science instruction designed to provide a foundation of knowledge in the physical, biological and behavioral sciences essential for clinical optometric care;</w:t>
      </w:r>
    </w:p>
    <w:p w14:paraId="21C3D02E" w14:textId="77777777" w:rsidR="00BE74AD" w:rsidRPr="00BE74AD" w:rsidRDefault="00BE74AD" w:rsidP="00BE74AD">
      <w:pPr>
        <w:pStyle w:val="ListParagraph"/>
        <w:numPr>
          <w:ilvl w:val="0"/>
          <w:numId w:val="6"/>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includes clinical instruction and practice consisting of didactic, laboratory and supervised clinical experience in the examination, diagnosis, treatment and management of patients; and</w:t>
      </w:r>
    </w:p>
    <w:p w14:paraId="7016372B" w14:textId="77777777" w:rsidR="00BE74AD" w:rsidRPr="00BE74AD" w:rsidRDefault="00BE74AD" w:rsidP="00BE74AD">
      <w:pPr>
        <w:pStyle w:val="ListParagraph"/>
        <w:numPr>
          <w:ilvl w:val="0"/>
          <w:numId w:val="6"/>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establishes learning objectives for each course in the curriculum, including clinical rotations.</w:t>
      </w:r>
    </w:p>
    <w:p w14:paraId="1F4F713F"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5B844D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Copy of curriculum</w:t>
      </w:r>
    </w:p>
    <w:p w14:paraId="4935ECD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Course descriptions</w:t>
      </w:r>
    </w:p>
    <w:p w14:paraId="34CB8377"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Course learning objectives </w:t>
      </w:r>
    </w:p>
    <w:p w14:paraId="7E7F4F2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Outcome assessment relative to course objectives</w:t>
      </w:r>
    </w:p>
    <w:p w14:paraId="750BC28F" w14:textId="77777777" w:rsidR="00BE74AD" w:rsidRPr="00BE74AD" w:rsidRDefault="00BE74AD" w:rsidP="00BE74AD">
      <w:pPr>
        <w:pStyle w:val="NoSpacing"/>
        <w:ind w:left="990"/>
        <w:rPr>
          <w:rFonts w:asciiTheme="minorHAnsi" w:hAnsiTheme="minorHAnsi" w:cs="Times New Roman"/>
          <w:i/>
          <w:snapToGrid w:val="0"/>
          <w:sz w:val="24"/>
          <w:szCs w:val="24"/>
        </w:rPr>
      </w:pPr>
    </w:p>
    <w:p w14:paraId="5F33E7DA"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 xml:space="preserve">2.3 Syllabi must be developed for each course in the first-year curriculum that include at minimum  </w:t>
      </w:r>
    </w:p>
    <w:p w14:paraId="6552726E" w14:textId="77777777" w:rsidR="00BE74AD" w:rsidRPr="00BE74AD" w:rsidRDefault="00BE74AD" w:rsidP="00BE74AD">
      <w:pPr>
        <w:pStyle w:val="ListParagraph"/>
        <w:numPr>
          <w:ilvl w:val="0"/>
          <w:numId w:val="8"/>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course learning objectives;</w:t>
      </w:r>
    </w:p>
    <w:p w14:paraId="26FCD6CE" w14:textId="77777777" w:rsidR="00BE74AD" w:rsidRPr="00BE74AD" w:rsidRDefault="00BE74AD" w:rsidP="00BE74AD">
      <w:pPr>
        <w:pStyle w:val="ListParagraph"/>
        <w:numPr>
          <w:ilvl w:val="0"/>
          <w:numId w:val="8"/>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a topical outline;</w:t>
      </w:r>
    </w:p>
    <w:p w14:paraId="4CC96571" w14:textId="77777777" w:rsidR="00BE74AD" w:rsidRPr="00BE74AD" w:rsidRDefault="00BE74AD" w:rsidP="00BE74AD">
      <w:pPr>
        <w:pStyle w:val="ListParagraph"/>
        <w:numPr>
          <w:ilvl w:val="0"/>
          <w:numId w:val="8"/>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a lecture and laboratory schedule;</w:t>
      </w:r>
    </w:p>
    <w:p w14:paraId="65457A43" w14:textId="77777777" w:rsidR="00BE74AD" w:rsidRPr="00BE74AD" w:rsidRDefault="00BE74AD" w:rsidP="00BE74AD">
      <w:pPr>
        <w:pStyle w:val="ListParagraph"/>
        <w:numPr>
          <w:ilvl w:val="0"/>
          <w:numId w:val="8"/>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 xml:space="preserve">methods of assessment of student learning; and </w:t>
      </w:r>
    </w:p>
    <w:p w14:paraId="357050DB" w14:textId="77777777" w:rsidR="00BE74AD" w:rsidRPr="00BE74AD" w:rsidRDefault="00BE74AD" w:rsidP="00BE74AD">
      <w:pPr>
        <w:pStyle w:val="ListParagraph"/>
        <w:numPr>
          <w:ilvl w:val="0"/>
          <w:numId w:val="8"/>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the name and qualifications of the instructor of record and other instructors in the course.</w:t>
      </w:r>
    </w:p>
    <w:p w14:paraId="30DAA658" w14:textId="2FF262C5" w:rsidR="00BE74AD" w:rsidRPr="00BE74AD" w:rsidRDefault="0053550A" w:rsidP="00BE74AD">
      <w:pPr>
        <w:pStyle w:val="NoSpacing"/>
        <w:rPr>
          <w:rFonts w:asciiTheme="minorHAnsi" w:hAnsiTheme="minorHAnsi" w:cs="Times New Roman"/>
          <w:i/>
          <w:snapToGrid w:val="0"/>
          <w:sz w:val="24"/>
          <w:szCs w:val="24"/>
        </w:rPr>
      </w:pPr>
      <w:r>
        <w:rPr>
          <w:rFonts w:asciiTheme="minorHAnsi" w:hAnsiTheme="minorHAnsi" w:cs="Times New Roman"/>
          <w:i/>
          <w:snapToGrid w:val="0"/>
          <w:sz w:val="24"/>
          <w:szCs w:val="24"/>
        </w:rPr>
        <w:t>Example</w:t>
      </w:r>
      <w:r w:rsidR="00BE74AD" w:rsidRPr="00BE74AD">
        <w:rPr>
          <w:rFonts w:asciiTheme="minorHAnsi" w:hAnsiTheme="minorHAnsi" w:cs="Times New Roman"/>
          <w:i/>
          <w:snapToGrid w:val="0"/>
          <w:sz w:val="24"/>
          <w:szCs w:val="24"/>
        </w:rPr>
        <w:t xml:space="preserve"> of Evidence</w:t>
      </w:r>
    </w:p>
    <w:p w14:paraId="4F2C4E1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Syllabi for first-year courses</w:t>
      </w:r>
    </w:p>
    <w:p w14:paraId="71BBC2AE" w14:textId="77777777" w:rsidR="00BE74AD" w:rsidRPr="00BE74AD" w:rsidRDefault="00BE74AD" w:rsidP="00BE74AD">
      <w:pPr>
        <w:pStyle w:val="NoSpacing"/>
        <w:ind w:left="720"/>
        <w:rPr>
          <w:rFonts w:asciiTheme="minorHAnsi" w:hAnsiTheme="minorHAnsi" w:cs="Times New Roman"/>
          <w:i/>
          <w:sz w:val="24"/>
          <w:szCs w:val="24"/>
        </w:rPr>
      </w:pPr>
    </w:p>
    <w:p w14:paraId="4B288B9D"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2.4 The program must:</w:t>
      </w:r>
    </w:p>
    <w:p w14:paraId="6D80F05B" w14:textId="77777777" w:rsidR="00BE74AD" w:rsidRPr="00BE74AD" w:rsidRDefault="00BE74AD" w:rsidP="00BE74AD">
      <w:pPr>
        <w:pStyle w:val="ListParagraph"/>
        <w:numPr>
          <w:ilvl w:val="0"/>
          <w:numId w:val="9"/>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 xml:space="preserve">specify how the effectiveness of the curriculum will be assessed, including the outcome measures to be utilized; and </w:t>
      </w:r>
    </w:p>
    <w:p w14:paraId="0691C999" w14:textId="74EE4E5F" w:rsidR="00BE74AD" w:rsidRPr="00BE74AD" w:rsidRDefault="00BE74AD" w:rsidP="00BE74AD">
      <w:pPr>
        <w:pStyle w:val="ListParagraph"/>
        <w:numPr>
          <w:ilvl w:val="0"/>
          <w:numId w:val="9"/>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design a system to manage and review the curriculum that includes evaluation by students, faculty</w:t>
      </w:r>
      <w:r w:rsidR="007F4AE8">
        <w:rPr>
          <w:rFonts w:asciiTheme="minorHAnsi" w:hAnsiTheme="minorHAnsi" w:cs="Times New Roman"/>
          <w:sz w:val="24"/>
          <w:szCs w:val="24"/>
        </w:rPr>
        <w:t>,</w:t>
      </w:r>
      <w:r w:rsidRPr="00BE74AD">
        <w:rPr>
          <w:rFonts w:asciiTheme="minorHAnsi" w:hAnsiTheme="minorHAnsi" w:cs="Times New Roman"/>
          <w:sz w:val="24"/>
          <w:szCs w:val="24"/>
        </w:rPr>
        <w:t xml:space="preserve"> administration</w:t>
      </w:r>
      <w:r w:rsidR="007F4AE8">
        <w:rPr>
          <w:rFonts w:asciiTheme="minorHAnsi" w:hAnsiTheme="minorHAnsi" w:cs="Times New Roman"/>
          <w:sz w:val="24"/>
          <w:szCs w:val="24"/>
        </w:rPr>
        <w:t xml:space="preserve"> and other appropriate stakeholders.</w:t>
      </w:r>
    </w:p>
    <w:p w14:paraId="21EFB3D9"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3D3475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Outcome measures</w:t>
      </w:r>
    </w:p>
    <w:p w14:paraId="5B641D8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Curriculum assessment plan</w:t>
      </w:r>
    </w:p>
    <w:p w14:paraId="2ACDD73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Minutes of meetings in which curriculum is evaluated</w:t>
      </w:r>
    </w:p>
    <w:p w14:paraId="35C5B5D7" w14:textId="77777777" w:rsidR="00BE74AD" w:rsidRPr="00BE74AD" w:rsidRDefault="00BE74AD" w:rsidP="00BE74AD">
      <w:pPr>
        <w:pStyle w:val="NoSpacing"/>
        <w:ind w:left="720"/>
        <w:rPr>
          <w:rFonts w:asciiTheme="minorHAnsi" w:hAnsiTheme="minorHAnsi" w:cs="Times New Roman"/>
          <w:i/>
          <w:snapToGrid w:val="0"/>
          <w:sz w:val="24"/>
          <w:szCs w:val="24"/>
        </w:rPr>
      </w:pPr>
    </w:p>
    <w:p w14:paraId="7CDDCBAC"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2.5 In the event instruction in the optometric program will be shared with</w:t>
      </w:r>
      <w:r w:rsidRPr="00BE74AD">
        <w:rPr>
          <w:rFonts w:asciiTheme="minorHAnsi" w:hAnsiTheme="minorHAnsi" w:cs="Times New Roman"/>
          <w:color w:val="1F497D"/>
          <w:sz w:val="24"/>
          <w:szCs w:val="24"/>
        </w:rPr>
        <w:t xml:space="preserve"> a</w:t>
      </w:r>
      <w:r w:rsidRPr="00BE74AD">
        <w:rPr>
          <w:rFonts w:asciiTheme="minorHAnsi" w:hAnsiTheme="minorHAnsi" w:cs="Times New Roman"/>
          <w:sz w:val="24"/>
          <w:szCs w:val="24"/>
        </w:rPr>
        <w:t>nother program or institution, the program must provide evidence that the optometry program will retain primary responsibility for its curriculum.</w:t>
      </w:r>
    </w:p>
    <w:p w14:paraId="63DB8C21" w14:textId="75417DBB"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789BB78F"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Documents delineating responsibilities in shared programs</w:t>
      </w:r>
    </w:p>
    <w:p w14:paraId="08DDE688" w14:textId="77777777" w:rsidR="00BE74AD" w:rsidRPr="00BE74AD" w:rsidRDefault="00BE74AD" w:rsidP="00BE74AD">
      <w:pPr>
        <w:pStyle w:val="NoSpacing"/>
        <w:ind w:left="720"/>
        <w:rPr>
          <w:rFonts w:asciiTheme="minorHAnsi" w:hAnsiTheme="minorHAnsi" w:cs="Times New Roman"/>
          <w:color w:val="1F497D"/>
          <w:sz w:val="24"/>
          <w:szCs w:val="24"/>
        </w:rPr>
      </w:pPr>
    </w:p>
    <w:p w14:paraId="43E1B35E"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2.6  Clinical instruction and practice must consist of didactic, laboratory, and supervised clinical experience in the examination, diagnosis, treatment, and management of patients.</w:t>
      </w:r>
    </w:p>
    <w:p w14:paraId="44AAED52"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6C5F4A43"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Copy of curriculum</w:t>
      </w:r>
    </w:p>
    <w:p w14:paraId="1EB0E6A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Outcome assessment relative to curricular objectives</w:t>
      </w:r>
    </w:p>
    <w:p w14:paraId="038C4C64" w14:textId="77777777" w:rsidR="00BE74AD" w:rsidRPr="00BE74AD" w:rsidRDefault="00BE74AD" w:rsidP="00BE74AD">
      <w:pPr>
        <w:pStyle w:val="NoSpacing"/>
        <w:ind w:left="720"/>
        <w:rPr>
          <w:rFonts w:asciiTheme="minorHAnsi" w:hAnsiTheme="minorHAnsi" w:cs="Times New Roman"/>
          <w:color w:val="1F497D"/>
          <w:sz w:val="24"/>
          <w:szCs w:val="24"/>
        </w:rPr>
      </w:pPr>
    </w:p>
    <w:p w14:paraId="385B37A6" w14:textId="6C8177FA"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 xml:space="preserve">2.7 The program must develop a plan to ensure that the quantity, quality and variety of experiences in the supervised care of patients will be sufficient to develop clinical competency </w:t>
      </w:r>
      <w:r w:rsidR="007F4AE8">
        <w:rPr>
          <w:rFonts w:asciiTheme="minorHAnsi" w:hAnsiTheme="minorHAnsi" w:cs="Times New Roman"/>
          <w:sz w:val="24"/>
          <w:szCs w:val="24"/>
        </w:rPr>
        <w:t xml:space="preserve">which will prepare students to independently practice contemporary optometry. </w:t>
      </w:r>
      <w:r w:rsidRPr="00BE74AD">
        <w:rPr>
          <w:rFonts w:asciiTheme="minorHAnsi" w:hAnsiTheme="minorHAnsi" w:cs="Times New Roman"/>
          <w:sz w:val="24"/>
          <w:szCs w:val="24"/>
        </w:rPr>
        <w:t>This plan, at minimum, must include:</w:t>
      </w:r>
    </w:p>
    <w:p w14:paraId="1E72B24C" w14:textId="7C57FDC2" w:rsidR="00BE74AD" w:rsidRPr="00BE74AD" w:rsidRDefault="00BE74AD" w:rsidP="00BE74AD">
      <w:pPr>
        <w:pStyle w:val="ListParagraph"/>
        <w:numPr>
          <w:ilvl w:val="0"/>
          <w:numId w:val="10"/>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Clinical competencies</w:t>
      </w:r>
      <w:r w:rsidR="007F4AE8">
        <w:rPr>
          <w:rFonts w:asciiTheme="minorHAnsi" w:hAnsiTheme="minorHAnsi" w:cs="Times New Roman"/>
          <w:sz w:val="24"/>
          <w:szCs w:val="24"/>
        </w:rPr>
        <w:t xml:space="preserve"> necessary for the contemporary practice of optometry </w:t>
      </w:r>
      <w:r w:rsidRPr="00BE74AD">
        <w:rPr>
          <w:rFonts w:asciiTheme="minorHAnsi" w:hAnsiTheme="minorHAnsi" w:cs="Times New Roman"/>
          <w:sz w:val="24"/>
          <w:szCs w:val="24"/>
        </w:rPr>
        <w:t xml:space="preserve"> (see ACOE Standard 2.8) and the manner in which student attainment of these competencies will be evaluated;</w:t>
      </w:r>
    </w:p>
    <w:p w14:paraId="312EE307" w14:textId="77777777" w:rsidR="00BE74AD" w:rsidRPr="00BE74AD" w:rsidRDefault="00BE74AD" w:rsidP="00BE74AD">
      <w:pPr>
        <w:pStyle w:val="ListParagraph"/>
        <w:numPr>
          <w:ilvl w:val="0"/>
          <w:numId w:val="10"/>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A description of the proposed clinical experience for each student including location of clinical facilities and nature of clinical rotations;</w:t>
      </w:r>
    </w:p>
    <w:p w14:paraId="6EC86014" w14:textId="77777777" w:rsidR="00BE74AD" w:rsidRPr="00BE74AD" w:rsidRDefault="00BE74AD" w:rsidP="00BE74AD">
      <w:pPr>
        <w:pStyle w:val="ListParagraph"/>
        <w:numPr>
          <w:ilvl w:val="0"/>
          <w:numId w:val="10"/>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The minimum number of patient encounters expected per student for each term of the curriculum and what defines a patient encounter;</w:t>
      </w:r>
    </w:p>
    <w:p w14:paraId="181AC59F" w14:textId="77777777" w:rsidR="00BE74AD" w:rsidRPr="00BE74AD" w:rsidRDefault="00BE74AD" w:rsidP="00BE74AD">
      <w:pPr>
        <w:pStyle w:val="ListParagraph"/>
        <w:numPr>
          <w:ilvl w:val="0"/>
          <w:numId w:val="10"/>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A process whereby quantity, quality and variety of patient encounters will be measured; and</w:t>
      </w:r>
    </w:p>
    <w:p w14:paraId="561C1D08" w14:textId="77777777" w:rsidR="00BE74AD" w:rsidRPr="00BE74AD" w:rsidRDefault="00BE74AD" w:rsidP="00BE74AD">
      <w:pPr>
        <w:pStyle w:val="ListParagraph"/>
        <w:numPr>
          <w:ilvl w:val="0"/>
          <w:numId w:val="10"/>
        </w:numPr>
        <w:ind w:firstLine="0"/>
        <w:contextualSpacing/>
        <w:rPr>
          <w:rFonts w:asciiTheme="minorHAnsi" w:hAnsiTheme="minorHAnsi" w:cs="Times New Roman"/>
          <w:sz w:val="24"/>
          <w:szCs w:val="24"/>
        </w:rPr>
      </w:pPr>
      <w:r w:rsidRPr="00BE74AD">
        <w:rPr>
          <w:rFonts w:asciiTheme="minorHAnsi" w:hAnsiTheme="minorHAnsi" w:cs="Times New Roman"/>
          <w:sz w:val="24"/>
          <w:szCs w:val="24"/>
        </w:rPr>
        <w:t>Plans to remedy any shortfall in patient encounters.</w:t>
      </w:r>
    </w:p>
    <w:p w14:paraId="0F92A58F" w14:textId="77777777" w:rsidR="00BE74AD" w:rsidRPr="00BE74AD" w:rsidRDefault="00BE74AD" w:rsidP="00BE74AD">
      <w:pPr>
        <w:pStyle w:val="ListParagraph"/>
        <w:ind w:left="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7E616C6"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clinical competencies</w:t>
      </w:r>
    </w:p>
    <w:p w14:paraId="210469C5"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processes to be used to measure quantity, quality and variety of experiences</w:t>
      </w:r>
    </w:p>
    <w:p w14:paraId="415A7B1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Proposed student portfolio of clinical experience</w:t>
      </w:r>
    </w:p>
    <w:p w14:paraId="4731EB7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Target number of student-patient encounters</w:t>
      </w:r>
    </w:p>
    <w:p w14:paraId="61240016" w14:textId="77777777" w:rsidR="00BE74AD" w:rsidRPr="00BE74AD" w:rsidRDefault="00BE74AD" w:rsidP="00BE74AD">
      <w:pPr>
        <w:pStyle w:val="NoSpacing"/>
        <w:ind w:left="720"/>
        <w:rPr>
          <w:rFonts w:asciiTheme="minorHAnsi" w:hAnsiTheme="minorHAnsi" w:cs="Times New Roman"/>
          <w:i/>
          <w:color w:val="1F497D"/>
          <w:sz w:val="24"/>
          <w:szCs w:val="24"/>
        </w:rPr>
      </w:pPr>
    </w:p>
    <w:p w14:paraId="3D24387D" w14:textId="56AF008C"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2.8 The program must establish a set of clinical competencies</w:t>
      </w:r>
      <w:r w:rsidR="007F4AE8">
        <w:rPr>
          <w:rFonts w:asciiTheme="minorHAnsi" w:hAnsiTheme="minorHAnsi" w:cs="Times New Roman"/>
          <w:sz w:val="24"/>
          <w:szCs w:val="24"/>
        </w:rPr>
        <w:t xml:space="preserve"> necessary</w:t>
      </w:r>
      <w:r w:rsidRPr="00BE74AD">
        <w:rPr>
          <w:rFonts w:asciiTheme="minorHAnsi" w:hAnsiTheme="minorHAnsi" w:cs="Times New Roman"/>
          <w:sz w:val="24"/>
          <w:szCs w:val="24"/>
        </w:rPr>
        <w:t xml:space="preserve"> for </w:t>
      </w:r>
      <w:r w:rsidR="007F4AE8">
        <w:rPr>
          <w:rFonts w:asciiTheme="minorHAnsi" w:hAnsiTheme="minorHAnsi" w:cs="Times New Roman"/>
          <w:sz w:val="24"/>
          <w:szCs w:val="24"/>
        </w:rPr>
        <w:t xml:space="preserve">the contemporary </w:t>
      </w:r>
      <w:r w:rsidRPr="00BE74AD">
        <w:rPr>
          <w:rFonts w:asciiTheme="minorHAnsi" w:hAnsiTheme="minorHAnsi" w:cs="Times New Roman"/>
          <w:sz w:val="24"/>
          <w:szCs w:val="24"/>
        </w:rPr>
        <w:t xml:space="preserve">practice </w:t>
      </w:r>
      <w:r w:rsidR="007F4AE8">
        <w:rPr>
          <w:rFonts w:asciiTheme="minorHAnsi" w:hAnsiTheme="minorHAnsi" w:cs="Times New Roman"/>
          <w:sz w:val="24"/>
          <w:szCs w:val="24"/>
        </w:rPr>
        <w:t xml:space="preserve">of optometry </w:t>
      </w:r>
      <w:r w:rsidRPr="00BE74AD">
        <w:rPr>
          <w:rFonts w:asciiTheme="minorHAnsi" w:hAnsiTheme="minorHAnsi" w:cs="Times New Roman"/>
          <w:sz w:val="24"/>
          <w:szCs w:val="24"/>
        </w:rPr>
        <w:t xml:space="preserve">and a plan to evaluate each student’s attainment of these competencies.  </w:t>
      </w:r>
    </w:p>
    <w:p w14:paraId="3197EDDA"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Examples of Evidence</w:t>
      </w:r>
    </w:p>
    <w:p w14:paraId="2C8C80E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clinical competencies</w:t>
      </w:r>
    </w:p>
    <w:p w14:paraId="2539634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Medical record review form</w:t>
      </w:r>
    </w:p>
    <w:p w14:paraId="25A15F79" w14:textId="77777777" w:rsid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Form for faculty evaluation of clinical performance</w:t>
      </w:r>
    </w:p>
    <w:p w14:paraId="3AD87AE7" w14:textId="77777777" w:rsidR="00105D60" w:rsidRPr="00BE74AD" w:rsidRDefault="00105D60" w:rsidP="00BE74AD">
      <w:pPr>
        <w:pStyle w:val="NoSpacing"/>
        <w:numPr>
          <w:ilvl w:val="0"/>
          <w:numId w:val="7"/>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Course and clinical learning objectives</w:t>
      </w:r>
    </w:p>
    <w:p w14:paraId="1DEFB082" w14:textId="77777777" w:rsidR="00BE74AD" w:rsidRPr="00BE74AD" w:rsidRDefault="00BE74AD" w:rsidP="00BE74AD">
      <w:pPr>
        <w:pStyle w:val="NoSpacing"/>
        <w:ind w:left="720"/>
        <w:rPr>
          <w:rFonts w:asciiTheme="minorHAnsi" w:hAnsiTheme="minorHAnsi" w:cs="Times New Roman"/>
          <w:sz w:val="24"/>
          <w:szCs w:val="24"/>
        </w:rPr>
      </w:pPr>
    </w:p>
    <w:p w14:paraId="0F5334BC" w14:textId="77777777" w:rsidR="00BE74AD" w:rsidRPr="00BE74AD"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2.8.1  The graduate must be able to identify, record and analyze pertinent history and problems presented by the patient. </w:t>
      </w:r>
    </w:p>
    <w:p w14:paraId="061ACB0B" w14:textId="77777777" w:rsidR="00BE74AD" w:rsidRPr="00BE74AD" w:rsidRDefault="00BE74AD" w:rsidP="00BE74AD">
      <w:pPr>
        <w:pStyle w:val="NoSpacing"/>
        <w:ind w:left="720"/>
        <w:rPr>
          <w:rFonts w:asciiTheme="minorHAnsi" w:hAnsiTheme="minorHAnsi" w:cs="Times New Roman"/>
          <w:sz w:val="24"/>
          <w:szCs w:val="24"/>
        </w:rPr>
      </w:pPr>
    </w:p>
    <w:p w14:paraId="4CEC280E" w14:textId="41BA8162"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2.8.2  The graduate must be able to demonstrate the necessary skills to examine and evaluate the patient to arrive at a</w:t>
      </w:r>
      <w:r w:rsidR="00105D60">
        <w:rPr>
          <w:rFonts w:asciiTheme="minorHAnsi" w:hAnsiTheme="minorHAnsi" w:cs="Times New Roman"/>
          <w:sz w:val="24"/>
          <w:szCs w:val="24"/>
        </w:rPr>
        <w:t>n appropriate</w:t>
      </w:r>
      <w:r w:rsidR="0012026A">
        <w:rPr>
          <w:rFonts w:asciiTheme="minorHAnsi" w:hAnsiTheme="minorHAnsi" w:cs="Times New Roman"/>
          <w:sz w:val="24"/>
          <w:szCs w:val="24"/>
        </w:rPr>
        <w:t xml:space="preserve"> </w:t>
      </w:r>
      <w:r w:rsidRPr="00BE74AD">
        <w:rPr>
          <w:rFonts w:asciiTheme="minorHAnsi" w:hAnsiTheme="minorHAnsi" w:cs="Times New Roman"/>
          <w:sz w:val="24"/>
          <w:szCs w:val="24"/>
        </w:rPr>
        <w:t>diagnosis.</w:t>
      </w:r>
    </w:p>
    <w:p w14:paraId="1AC990BB" w14:textId="77777777" w:rsidR="00BE74AD" w:rsidRPr="00BE74AD" w:rsidRDefault="00BE74AD" w:rsidP="00BE74AD">
      <w:pPr>
        <w:pStyle w:val="NoSpacing"/>
        <w:ind w:left="720"/>
        <w:rPr>
          <w:rFonts w:asciiTheme="minorHAnsi" w:hAnsiTheme="minorHAnsi" w:cs="Times New Roman"/>
          <w:sz w:val="24"/>
          <w:szCs w:val="24"/>
        </w:rPr>
      </w:pPr>
    </w:p>
    <w:p w14:paraId="41C22223"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lastRenderedPageBreak/>
        <w:t xml:space="preserve">2.8.3  The graduate must be able to formulate a treatment and management plan and understand the implications of various treatment and management options. </w:t>
      </w:r>
    </w:p>
    <w:p w14:paraId="4FA46823" w14:textId="77777777" w:rsidR="00BE74AD" w:rsidRPr="00BE74AD" w:rsidRDefault="00BE74AD" w:rsidP="00BE74AD">
      <w:pPr>
        <w:pStyle w:val="NoSpacing"/>
        <w:ind w:left="720"/>
        <w:rPr>
          <w:rFonts w:asciiTheme="minorHAnsi" w:hAnsiTheme="minorHAnsi" w:cs="Times New Roman"/>
          <w:sz w:val="24"/>
          <w:szCs w:val="24"/>
        </w:rPr>
      </w:pPr>
    </w:p>
    <w:p w14:paraId="713BF53B"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2.8.4  The graduate must be able to provide preventive care, patient education and counseling. </w:t>
      </w:r>
    </w:p>
    <w:p w14:paraId="243BD591" w14:textId="77777777" w:rsidR="00BE74AD" w:rsidRPr="00BE74AD" w:rsidRDefault="00BE74AD" w:rsidP="00BE74AD">
      <w:pPr>
        <w:pStyle w:val="NoSpacing"/>
        <w:ind w:left="720"/>
        <w:rPr>
          <w:rFonts w:asciiTheme="minorHAnsi" w:hAnsiTheme="minorHAnsi" w:cs="Times New Roman"/>
          <w:sz w:val="24"/>
          <w:szCs w:val="24"/>
        </w:rPr>
      </w:pPr>
    </w:p>
    <w:p w14:paraId="267CDC57" w14:textId="180978BD"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2.8.5  The graduate must be able to </w:t>
      </w:r>
      <w:r w:rsidR="00105D60">
        <w:rPr>
          <w:rFonts w:asciiTheme="minorHAnsi" w:hAnsiTheme="minorHAnsi" w:cs="Times New Roman"/>
          <w:sz w:val="24"/>
          <w:szCs w:val="24"/>
        </w:rPr>
        <w:t xml:space="preserve"> use the knowledge of optometry’s role and the roles of other health professions to appropriately assess and address the health care needs of the patients and populations being served.</w:t>
      </w:r>
    </w:p>
    <w:p w14:paraId="1F1DC615" w14:textId="77777777" w:rsidR="00BE74AD" w:rsidRPr="00BE74AD" w:rsidRDefault="00BE74AD" w:rsidP="00BE74AD">
      <w:pPr>
        <w:pStyle w:val="NoSpacing"/>
        <w:ind w:left="720"/>
        <w:rPr>
          <w:rFonts w:asciiTheme="minorHAnsi" w:hAnsiTheme="minorHAnsi" w:cs="Times New Roman"/>
          <w:sz w:val="24"/>
          <w:szCs w:val="24"/>
        </w:rPr>
      </w:pPr>
    </w:p>
    <w:p w14:paraId="5444CA40" w14:textId="24BCF703" w:rsid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2.8.6  The graduate must be able to </w:t>
      </w:r>
      <w:r w:rsidR="00105D60">
        <w:rPr>
          <w:rFonts w:asciiTheme="minorHAnsi" w:hAnsiTheme="minorHAnsi" w:cs="Times New Roman"/>
          <w:sz w:val="24"/>
          <w:szCs w:val="24"/>
        </w:rPr>
        <w:t xml:space="preserve">apply </w:t>
      </w:r>
      <w:r w:rsidRPr="00BE74AD">
        <w:rPr>
          <w:rFonts w:asciiTheme="minorHAnsi" w:hAnsiTheme="minorHAnsi" w:cs="Times New Roman"/>
          <w:sz w:val="24"/>
          <w:szCs w:val="24"/>
        </w:rPr>
        <w:t xml:space="preserve">knowledge of professional, ethical, legal, and public health issues applicable to the delivery of optometric care. </w:t>
      </w:r>
    </w:p>
    <w:p w14:paraId="6E0FE30C" w14:textId="77777777" w:rsidR="00105D60" w:rsidRDefault="00105D60" w:rsidP="00BE74AD">
      <w:pPr>
        <w:pStyle w:val="NoSpacing"/>
        <w:ind w:left="720"/>
        <w:rPr>
          <w:rFonts w:asciiTheme="minorHAnsi" w:hAnsiTheme="minorHAnsi" w:cs="Times New Roman"/>
          <w:sz w:val="24"/>
          <w:szCs w:val="24"/>
        </w:rPr>
      </w:pPr>
    </w:p>
    <w:p w14:paraId="72862F7A" w14:textId="77777777" w:rsidR="00105D60" w:rsidRPr="00BE74AD" w:rsidRDefault="00105D60" w:rsidP="00BE74AD">
      <w:pPr>
        <w:pStyle w:val="NoSpacing"/>
        <w:ind w:left="720"/>
        <w:rPr>
          <w:rFonts w:asciiTheme="minorHAnsi" w:hAnsiTheme="minorHAnsi" w:cs="Times New Roman"/>
          <w:sz w:val="24"/>
          <w:szCs w:val="24"/>
        </w:rPr>
      </w:pPr>
      <w:r>
        <w:rPr>
          <w:rFonts w:asciiTheme="minorHAnsi" w:hAnsiTheme="minorHAnsi" w:cs="Times New Roman"/>
          <w:sz w:val="24"/>
          <w:szCs w:val="24"/>
        </w:rPr>
        <w:t>2.8.7  The graduate must be able to demonstrate understanding of research principles and conduct in order to critically assess the literature.</w:t>
      </w:r>
    </w:p>
    <w:p w14:paraId="20D85FB9" w14:textId="77777777" w:rsidR="00BE74AD" w:rsidRPr="00BE74AD" w:rsidRDefault="00BE74AD" w:rsidP="00BE74AD">
      <w:pPr>
        <w:pStyle w:val="NoSpacing"/>
        <w:ind w:left="720"/>
        <w:rPr>
          <w:rFonts w:asciiTheme="minorHAnsi" w:hAnsiTheme="minorHAnsi" w:cs="Times New Roman"/>
          <w:sz w:val="24"/>
          <w:szCs w:val="24"/>
        </w:rPr>
      </w:pPr>
    </w:p>
    <w:p w14:paraId="27DCEE30" w14:textId="005CE2D8"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2.8.</w:t>
      </w:r>
      <w:r w:rsidR="00105D60">
        <w:rPr>
          <w:rFonts w:asciiTheme="minorHAnsi" w:hAnsiTheme="minorHAnsi" w:cs="Times New Roman"/>
          <w:sz w:val="24"/>
          <w:szCs w:val="24"/>
        </w:rPr>
        <w:t>8</w:t>
      </w:r>
      <w:r w:rsidRPr="00BE74AD">
        <w:rPr>
          <w:rFonts w:asciiTheme="minorHAnsi" w:hAnsiTheme="minorHAnsi" w:cs="Times New Roman"/>
          <w:sz w:val="24"/>
          <w:szCs w:val="24"/>
        </w:rPr>
        <w:t xml:space="preserve">  The graduate must be able to effectively communicate orally and in writing with other professionals and patients. </w:t>
      </w:r>
    </w:p>
    <w:p w14:paraId="61AA60D5" w14:textId="77777777" w:rsidR="00BE74AD" w:rsidRPr="00BE74AD" w:rsidRDefault="00BE74AD" w:rsidP="00BE74AD">
      <w:pPr>
        <w:pStyle w:val="NoSpacing"/>
        <w:ind w:left="720"/>
        <w:rPr>
          <w:rFonts w:asciiTheme="minorHAnsi" w:hAnsiTheme="minorHAnsi" w:cs="Times New Roman"/>
          <w:sz w:val="24"/>
          <w:szCs w:val="24"/>
        </w:rPr>
      </w:pPr>
    </w:p>
    <w:p w14:paraId="6051AA76" w14:textId="06772727" w:rsid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2.8.</w:t>
      </w:r>
      <w:r w:rsidR="00624F00">
        <w:rPr>
          <w:rFonts w:asciiTheme="minorHAnsi" w:hAnsiTheme="minorHAnsi" w:cs="Times New Roman"/>
          <w:sz w:val="24"/>
          <w:szCs w:val="24"/>
        </w:rPr>
        <w:t>9</w:t>
      </w:r>
      <w:r w:rsidRPr="00BE74AD">
        <w:rPr>
          <w:rFonts w:asciiTheme="minorHAnsi" w:hAnsiTheme="minorHAnsi" w:cs="Times New Roman"/>
          <w:sz w:val="24"/>
          <w:szCs w:val="24"/>
        </w:rPr>
        <w:t xml:space="preserve">  The graduate must be able to demonstrate basic life support skills for emergencies encountered in optometric practice. </w:t>
      </w:r>
    </w:p>
    <w:p w14:paraId="38055DF7" w14:textId="77777777" w:rsidR="00624F00" w:rsidRDefault="00624F00" w:rsidP="00BE74AD">
      <w:pPr>
        <w:pStyle w:val="NoSpacing"/>
        <w:ind w:left="720"/>
        <w:rPr>
          <w:rFonts w:asciiTheme="minorHAnsi" w:hAnsiTheme="minorHAnsi" w:cs="Times New Roman"/>
          <w:sz w:val="24"/>
          <w:szCs w:val="24"/>
        </w:rPr>
      </w:pPr>
    </w:p>
    <w:p w14:paraId="40F29230" w14:textId="77777777" w:rsidR="00624F00" w:rsidRPr="00BE74AD" w:rsidRDefault="00624F00" w:rsidP="00BE74AD">
      <w:pPr>
        <w:pStyle w:val="NoSpacing"/>
        <w:ind w:left="720"/>
        <w:rPr>
          <w:rFonts w:asciiTheme="minorHAnsi" w:hAnsiTheme="minorHAnsi" w:cs="Times New Roman"/>
          <w:sz w:val="24"/>
          <w:szCs w:val="24"/>
        </w:rPr>
      </w:pPr>
      <w:r>
        <w:rPr>
          <w:rFonts w:asciiTheme="minorHAnsi" w:hAnsiTheme="minorHAnsi" w:cs="Times New Roman"/>
          <w:sz w:val="24"/>
          <w:szCs w:val="24"/>
        </w:rPr>
        <w:t>2.8.10  The graduate must be able to demonstrate an understanding of the basic principles and philosophy of optometric practice management.</w:t>
      </w:r>
    </w:p>
    <w:p w14:paraId="34DF23E3" w14:textId="77777777" w:rsidR="00BE74AD" w:rsidRPr="00BE74AD" w:rsidRDefault="00BE74AD" w:rsidP="00BE74AD">
      <w:pPr>
        <w:pStyle w:val="NoSpacing"/>
        <w:rPr>
          <w:rFonts w:asciiTheme="minorHAnsi" w:hAnsiTheme="minorHAnsi" w:cs="Times New Roman"/>
          <w:sz w:val="24"/>
          <w:szCs w:val="24"/>
        </w:rPr>
      </w:pPr>
    </w:p>
    <w:p w14:paraId="6F709D3E"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2.9 The program must provide written letters of intent from potential externship and affiliated sites that demonstrate sufficient capacity to meet the program’s minimum number of patient encounters per student for external rotations.</w:t>
      </w:r>
    </w:p>
    <w:p w14:paraId="4E4D554C" w14:textId="6C9406A5" w:rsidR="00BE74AD" w:rsidRPr="00BE74AD" w:rsidRDefault="00BE74AD" w:rsidP="00BE74AD">
      <w:pPr>
        <w:pStyle w:val="ListParagraph"/>
        <w:ind w:left="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07CE358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Written letters of intent</w:t>
      </w:r>
    </w:p>
    <w:p w14:paraId="0CE84B9F" w14:textId="77777777" w:rsidR="00BE74AD" w:rsidRPr="00BE74AD" w:rsidRDefault="00BE74AD" w:rsidP="00BE74AD">
      <w:pPr>
        <w:pStyle w:val="ListParagraph"/>
        <w:rPr>
          <w:rFonts w:asciiTheme="minorHAnsi" w:hAnsiTheme="minorHAnsi" w:cs="Times New Roman"/>
          <w:i/>
          <w:sz w:val="24"/>
          <w:szCs w:val="24"/>
        </w:rPr>
      </w:pPr>
    </w:p>
    <w:p w14:paraId="5E01E393" w14:textId="77777777" w:rsidR="00F26458" w:rsidRPr="00BE74AD" w:rsidRDefault="00F26458" w:rsidP="00F26458">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2.9 The program must provide written letters of intent from potential externship and affiliated sites that demonstrate sufficient capacity to meet the program’s minimum number of patient encounters per student for external rotations.</w:t>
      </w:r>
    </w:p>
    <w:p w14:paraId="0984553F" w14:textId="77777777" w:rsidR="00F26458" w:rsidRPr="00BE74AD" w:rsidRDefault="00F26458" w:rsidP="00F26458">
      <w:pPr>
        <w:pStyle w:val="ListParagraph"/>
        <w:ind w:left="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34C7195F" w14:textId="77777777" w:rsidR="00F26458" w:rsidRPr="00BE74AD" w:rsidRDefault="00F26458" w:rsidP="00F26458">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Written letters of intent</w:t>
      </w:r>
    </w:p>
    <w:p w14:paraId="4E2E7B42" w14:textId="77777777" w:rsidR="002D68D5" w:rsidRDefault="002D68D5" w:rsidP="002158F7">
      <w:pPr>
        <w:pStyle w:val="NoSpacing"/>
        <w:ind w:left="720"/>
        <w:rPr>
          <w:rFonts w:asciiTheme="minorHAnsi" w:hAnsiTheme="minorHAnsi" w:cs="Times New Roman"/>
          <w:sz w:val="24"/>
          <w:szCs w:val="24"/>
        </w:rPr>
      </w:pPr>
    </w:p>
    <w:p w14:paraId="46A9C27E" w14:textId="4C75619C" w:rsidR="00624F00"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2.9.1  </w:t>
      </w:r>
      <w:r w:rsidR="00624F00">
        <w:rPr>
          <w:rFonts w:asciiTheme="minorHAnsi" w:hAnsiTheme="minorHAnsi" w:cs="Times New Roman"/>
          <w:sz w:val="24"/>
          <w:szCs w:val="24"/>
        </w:rPr>
        <w:t xml:space="preserve">The program must establish and adhere to criteria for the selection of externship sites. These criteria must address at a minimum: </w:t>
      </w:r>
    </w:p>
    <w:p w14:paraId="79972A4C" w14:textId="0BBDDDC4" w:rsidR="00624F00" w:rsidRDefault="00624F00" w:rsidP="00263CDB">
      <w:pPr>
        <w:pStyle w:val="NoSpacing"/>
        <w:numPr>
          <w:ilvl w:val="0"/>
          <w:numId w:val="7"/>
        </w:numPr>
        <w:ind w:left="1354"/>
        <w:rPr>
          <w:rFonts w:asciiTheme="minorHAnsi" w:hAnsiTheme="minorHAnsi" w:cs="Times New Roman"/>
          <w:sz w:val="24"/>
          <w:szCs w:val="24"/>
        </w:rPr>
      </w:pPr>
      <w:r>
        <w:rPr>
          <w:rFonts w:asciiTheme="minorHAnsi" w:hAnsiTheme="minorHAnsi" w:cs="Times New Roman"/>
          <w:sz w:val="24"/>
          <w:szCs w:val="24"/>
        </w:rPr>
        <w:t>Space and equipment</w:t>
      </w:r>
    </w:p>
    <w:p w14:paraId="373E8D3C" w14:textId="7FD56E30" w:rsidR="00624F00" w:rsidRDefault="00624F00" w:rsidP="00263CDB">
      <w:pPr>
        <w:pStyle w:val="NoSpacing"/>
        <w:numPr>
          <w:ilvl w:val="0"/>
          <w:numId w:val="7"/>
        </w:numPr>
        <w:ind w:left="1354"/>
        <w:rPr>
          <w:rFonts w:asciiTheme="minorHAnsi" w:hAnsiTheme="minorHAnsi" w:cs="Times New Roman"/>
          <w:sz w:val="24"/>
          <w:szCs w:val="24"/>
        </w:rPr>
      </w:pPr>
      <w:r>
        <w:rPr>
          <w:rFonts w:asciiTheme="minorHAnsi" w:hAnsiTheme="minorHAnsi" w:cs="Times New Roman"/>
          <w:sz w:val="24"/>
          <w:szCs w:val="24"/>
        </w:rPr>
        <w:t>Qualifications of supervising faculty</w:t>
      </w:r>
    </w:p>
    <w:p w14:paraId="75BD18BA" w14:textId="5EAB0DDC" w:rsidR="00624F00" w:rsidRDefault="00624F00" w:rsidP="00263CDB">
      <w:pPr>
        <w:pStyle w:val="NoSpacing"/>
        <w:numPr>
          <w:ilvl w:val="0"/>
          <w:numId w:val="7"/>
        </w:numPr>
        <w:ind w:left="1354"/>
        <w:rPr>
          <w:rFonts w:asciiTheme="minorHAnsi" w:hAnsiTheme="minorHAnsi" w:cs="Times New Roman"/>
          <w:sz w:val="24"/>
          <w:szCs w:val="24"/>
        </w:rPr>
      </w:pPr>
      <w:r>
        <w:rPr>
          <w:rFonts w:asciiTheme="minorHAnsi" w:hAnsiTheme="minorHAnsi" w:cs="Times New Roman"/>
          <w:sz w:val="24"/>
          <w:szCs w:val="24"/>
        </w:rPr>
        <w:t>Clinical privileges of supervising faculty where applicable</w:t>
      </w:r>
    </w:p>
    <w:p w14:paraId="726A80EB" w14:textId="1725B33D" w:rsidR="00624F00" w:rsidRDefault="00624F00" w:rsidP="00263CDB">
      <w:pPr>
        <w:pStyle w:val="NoSpacing"/>
        <w:numPr>
          <w:ilvl w:val="0"/>
          <w:numId w:val="7"/>
        </w:numPr>
        <w:ind w:left="1354"/>
        <w:rPr>
          <w:rFonts w:asciiTheme="minorHAnsi" w:hAnsiTheme="minorHAnsi" w:cs="Times New Roman"/>
          <w:sz w:val="24"/>
          <w:szCs w:val="24"/>
        </w:rPr>
      </w:pPr>
      <w:r>
        <w:rPr>
          <w:rFonts w:asciiTheme="minorHAnsi" w:hAnsiTheme="minorHAnsi" w:cs="Times New Roman"/>
          <w:sz w:val="24"/>
          <w:szCs w:val="24"/>
        </w:rPr>
        <w:t>Clinical practice guidelines employed at the site</w:t>
      </w:r>
    </w:p>
    <w:p w14:paraId="166E7C80" w14:textId="420BFEDD" w:rsidR="00BE74AD" w:rsidRPr="00BE74AD" w:rsidRDefault="00BE74AD" w:rsidP="00BE74AD">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Examples of Evidence</w:t>
      </w:r>
    </w:p>
    <w:p w14:paraId="27AB085A" w14:textId="07DB0867" w:rsidR="00BE74AD" w:rsidRPr="00BE74AD" w:rsidRDefault="00BE74AD" w:rsidP="00263CDB">
      <w:pPr>
        <w:pStyle w:val="NoSpacing"/>
        <w:numPr>
          <w:ilvl w:val="0"/>
          <w:numId w:val="11"/>
        </w:numPr>
        <w:ind w:left="1354"/>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Copy of criteria for selection </w:t>
      </w:r>
    </w:p>
    <w:p w14:paraId="676C33F8" w14:textId="77499C66" w:rsidR="00BE74AD" w:rsidRPr="00BE74AD" w:rsidRDefault="00BE74AD" w:rsidP="00263CDB">
      <w:pPr>
        <w:pStyle w:val="NoSpacing"/>
        <w:numPr>
          <w:ilvl w:val="0"/>
          <w:numId w:val="11"/>
        </w:numPr>
        <w:ind w:left="1354"/>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Copy of site selection procedure</w:t>
      </w:r>
    </w:p>
    <w:p w14:paraId="3D1291AD" w14:textId="77777777" w:rsidR="00BE74AD" w:rsidRPr="00BE74AD" w:rsidRDefault="00BE74AD" w:rsidP="00BE74AD">
      <w:pPr>
        <w:pStyle w:val="NoSpacing"/>
        <w:ind w:left="1710"/>
        <w:rPr>
          <w:rFonts w:asciiTheme="minorHAnsi" w:hAnsiTheme="minorHAnsi" w:cs="Times New Roman"/>
          <w:i/>
          <w:snapToGrid w:val="0"/>
          <w:sz w:val="24"/>
          <w:szCs w:val="24"/>
        </w:rPr>
      </w:pPr>
    </w:p>
    <w:p w14:paraId="0C6B78DC"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2.9.2 The program must formulate a monitoring system to assure that clinical affiliates or externship sites provide clinical experiences that meet the program’s mission, goals, and objectives.</w:t>
      </w:r>
    </w:p>
    <w:p w14:paraId="12084FB0" w14:textId="77777777" w:rsidR="00BE74AD" w:rsidRPr="00BE74AD" w:rsidRDefault="00BE74AD" w:rsidP="00BE74AD">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63E5DC84" w14:textId="77777777" w:rsidR="00BE74AD" w:rsidRPr="00BE74AD" w:rsidRDefault="00BE74AD" w:rsidP="00BE74AD">
      <w:pPr>
        <w:pStyle w:val="NoSpacing"/>
        <w:numPr>
          <w:ilvl w:val="0"/>
          <w:numId w:val="11"/>
        </w:numPr>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monitoring procedure</w:t>
      </w:r>
    </w:p>
    <w:p w14:paraId="04499C08" w14:textId="77777777" w:rsidR="00BE74AD" w:rsidRPr="00BE74AD" w:rsidRDefault="00BE74AD" w:rsidP="00BE74AD">
      <w:pPr>
        <w:pStyle w:val="NoSpacing"/>
        <w:numPr>
          <w:ilvl w:val="0"/>
          <w:numId w:val="11"/>
        </w:numPr>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Plan for visiting proposed externship sites</w:t>
      </w:r>
    </w:p>
    <w:p w14:paraId="16F39DD9" w14:textId="77777777" w:rsidR="00BE74AD" w:rsidRPr="00BE74AD" w:rsidRDefault="00BE74AD" w:rsidP="00BE74AD">
      <w:pPr>
        <w:pStyle w:val="NoSpacing"/>
        <w:numPr>
          <w:ilvl w:val="0"/>
          <w:numId w:val="11"/>
        </w:numPr>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Administrative structure to monitor sites</w:t>
      </w:r>
    </w:p>
    <w:p w14:paraId="1AFB577D" w14:textId="77777777" w:rsidR="00BE74AD" w:rsidRPr="00BE74AD" w:rsidRDefault="00BE74AD" w:rsidP="00BE74AD">
      <w:pPr>
        <w:pStyle w:val="NoSpacing"/>
        <w:numPr>
          <w:ilvl w:val="0"/>
          <w:numId w:val="11"/>
        </w:numPr>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Analysis of clinical experience expected to be provided at sites</w:t>
      </w:r>
    </w:p>
    <w:p w14:paraId="37581F17" w14:textId="77777777" w:rsidR="00BE74AD" w:rsidRPr="00BE74AD" w:rsidRDefault="00BE74AD" w:rsidP="00BE74AD">
      <w:pPr>
        <w:pStyle w:val="NoSpacing"/>
        <w:ind w:left="1710"/>
        <w:rPr>
          <w:rFonts w:asciiTheme="minorHAnsi" w:hAnsiTheme="minorHAnsi" w:cs="Times New Roman"/>
          <w:i/>
          <w:snapToGrid w:val="0"/>
          <w:sz w:val="24"/>
          <w:szCs w:val="24"/>
        </w:rPr>
      </w:pPr>
    </w:p>
    <w:p w14:paraId="4AAD968A" w14:textId="77777777" w:rsidR="00BE74AD" w:rsidRPr="00BE74AD" w:rsidRDefault="00BE74AD" w:rsidP="00BE74AD">
      <w:pPr>
        <w:pStyle w:val="NoSpacing"/>
        <w:ind w:left="720"/>
        <w:rPr>
          <w:rFonts w:asciiTheme="minorHAnsi" w:hAnsiTheme="minorHAnsi" w:cs="Times New Roman"/>
          <w:strike/>
          <w:sz w:val="24"/>
          <w:szCs w:val="24"/>
        </w:rPr>
      </w:pPr>
      <w:r w:rsidRPr="00BE74AD">
        <w:rPr>
          <w:rFonts w:asciiTheme="minorHAnsi" w:hAnsiTheme="minorHAnsi" w:cs="Times New Roman"/>
          <w:sz w:val="24"/>
          <w:szCs w:val="24"/>
        </w:rPr>
        <w:t xml:space="preserve">2.9.3 The program must formulate a system to provide educational direction to the externship and affiliated sites. </w:t>
      </w:r>
    </w:p>
    <w:p w14:paraId="0074F62B" w14:textId="77777777" w:rsidR="00BE74AD" w:rsidRPr="00BE74AD" w:rsidRDefault="00BE74AD" w:rsidP="00BE74AD">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22146E6B" w14:textId="77777777" w:rsidR="00BE74AD" w:rsidRPr="00BE74AD" w:rsidRDefault="00BE74AD" w:rsidP="00BE74AD">
      <w:pPr>
        <w:pStyle w:val="NoSpacing"/>
        <w:numPr>
          <w:ilvl w:val="0"/>
          <w:numId w:val="11"/>
        </w:numPr>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Externship manual</w:t>
      </w:r>
    </w:p>
    <w:p w14:paraId="04DCCB74" w14:textId="77777777" w:rsidR="00BE74AD" w:rsidRPr="00BE74AD" w:rsidRDefault="00BE74AD" w:rsidP="00156AC4">
      <w:pPr>
        <w:pStyle w:val="NoSpacing"/>
        <w:numPr>
          <w:ilvl w:val="0"/>
          <w:numId w:val="11"/>
        </w:numPr>
        <w:ind w:left="178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proposed in-service programs, training and other educational guidance provided to externships</w:t>
      </w:r>
    </w:p>
    <w:p w14:paraId="2575D22F" w14:textId="77777777" w:rsidR="00BE74AD" w:rsidRPr="00BE74AD" w:rsidRDefault="00BE74AD" w:rsidP="00BE74AD">
      <w:pPr>
        <w:rPr>
          <w:rFonts w:asciiTheme="minorHAnsi" w:hAnsiTheme="minorHAnsi"/>
          <w:szCs w:val="24"/>
        </w:rPr>
      </w:pPr>
    </w:p>
    <w:p w14:paraId="340D1746" w14:textId="349D793A" w:rsidR="00BE74AD" w:rsidRDefault="00BE74AD" w:rsidP="00BE74AD">
      <w:pPr>
        <w:rPr>
          <w:rFonts w:asciiTheme="minorHAnsi" w:hAnsiTheme="minorHAnsi"/>
          <w:b/>
          <w:szCs w:val="24"/>
        </w:rPr>
      </w:pPr>
      <w:r w:rsidRPr="00BE74AD">
        <w:rPr>
          <w:rFonts w:asciiTheme="minorHAnsi" w:hAnsiTheme="minorHAnsi"/>
          <w:b/>
          <w:szCs w:val="24"/>
        </w:rPr>
        <w:t>Standard III – Research and Scholarly Activity</w:t>
      </w:r>
    </w:p>
    <w:p w14:paraId="18407F2A" w14:textId="77777777" w:rsidR="001C7DED" w:rsidRPr="00BE74AD" w:rsidRDefault="001C7DED" w:rsidP="00BE74AD">
      <w:pPr>
        <w:rPr>
          <w:rFonts w:asciiTheme="minorHAnsi" w:hAnsiTheme="minorHAnsi"/>
          <w:b/>
          <w:szCs w:val="24"/>
        </w:rPr>
      </w:pPr>
    </w:p>
    <w:p w14:paraId="7542B17B" w14:textId="77777777" w:rsidR="00BE74AD" w:rsidRPr="00BE74AD" w:rsidRDefault="00BE74AD" w:rsidP="00BE74AD">
      <w:pPr>
        <w:pStyle w:val="NoSpacing"/>
        <w:rPr>
          <w:rFonts w:asciiTheme="minorHAnsi" w:hAnsiTheme="minorHAnsi" w:cs="Times New Roman"/>
          <w:i/>
          <w:sz w:val="24"/>
          <w:szCs w:val="24"/>
        </w:rPr>
      </w:pPr>
      <w:r w:rsidRPr="00BE74AD">
        <w:rPr>
          <w:rFonts w:asciiTheme="minorHAnsi" w:hAnsiTheme="minorHAnsi" w:cs="Times New Roman"/>
          <w:sz w:val="24"/>
          <w:szCs w:val="24"/>
        </w:rPr>
        <w:t xml:space="preserve">3.1  The program must develop a plan showing how it will support, encourage and maintain research </w:t>
      </w:r>
      <w:r w:rsidRPr="00263CDB">
        <w:rPr>
          <w:rFonts w:asciiTheme="minorHAnsi" w:hAnsiTheme="minorHAnsi" w:cs="Times New Roman"/>
          <w:sz w:val="24"/>
          <w:szCs w:val="24"/>
        </w:rPr>
        <w:t>and scholarly activity.</w:t>
      </w:r>
    </w:p>
    <w:p w14:paraId="1A9FA419"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Examples of Evidence</w:t>
      </w:r>
    </w:p>
    <w:p w14:paraId="79671E3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Five year goals for research</w:t>
      </w:r>
    </w:p>
    <w:p w14:paraId="03FFC4C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Faculty workload formula</w:t>
      </w:r>
    </w:p>
    <w:p w14:paraId="062BFBC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Policies that encourage research and scholarly activity</w:t>
      </w:r>
    </w:p>
    <w:p w14:paraId="6065D43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Financial support</w:t>
      </w:r>
    </w:p>
    <w:p w14:paraId="3D8ADED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Internal grant programs</w:t>
      </w:r>
    </w:p>
    <w:p w14:paraId="1393423C"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research facilities</w:t>
      </w:r>
    </w:p>
    <w:p w14:paraId="1360BBC3"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List of faculty publications</w:t>
      </w:r>
    </w:p>
    <w:p w14:paraId="010FD1A7"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List of current grants and contracts</w:t>
      </w:r>
    </w:p>
    <w:p w14:paraId="56EAB4C8"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Program infrastructure support (e.g. grant writing, biostatistics, graphics, technology)</w:t>
      </w:r>
    </w:p>
    <w:p w14:paraId="05263095" w14:textId="77777777" w:rsid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Mentoring and training opportunities</w:t>
      </w:r>
    </w:p>
    <w:p w14:paraId="25226D7E" w14:textId="77777777" w:rsidR="00624F00" w:rsidRPr="00BE74AD" w:rsidRDefault="00624F00" w:rsidP="00263CDB">
      <w:pPr>
        <w:pStyle w:val="NoSpacing"/>
        <w:ind w:left="990"/>
        <w:rPr>
          <w:rFonts w:asciiTheme="minorHAnsi" w:hAnsiTheme="minorHAnsi" w:cs="Times New Roman"/>
          <w:i/>
          <w:snapToGrid w:val="0"/>
          <w:sz w:val="24"/>
          <w:szCs w:val="24"/>
        </w:rPr>
      </w:pPr>
    </w:p>
    <w:p w14:paraId="34CF3871" w14:textId="77777777" w:rsidR="00624F00" w:rsidRPr="00BE74AD" w:rsidRDefault="00624F00" w:rsidP="00624F00">
      <w:pPr>
        <w:pStyle w:val="NoSpacing"/>
        <w:rPr>
          <w:rFonts w:asciiTheme="minorHAnsi" w:hAnsiTheme="minorHAnsi" w:cs="Times New Roman"/>
          <w:i/>
          <w:sz w:val="24"/>
          <w:szCs w:val="24"/>
        </w:rPr>
      </w:pPr>
      <w:r>
        <w:rPr>
          <w:rFonts w:asciiTheme="minorHAnsi" w:hAnsiTheme="minorHAnsi" w:cs="Times New Roman"/>
          <w:sz w:val="24"/>
          <w:szCs w:val="24"/>
        </w:rPr>
        <w:t>3.2</w:t>
      </w:r>
      <w:r w:rsidRPr="00BE74AD">
        <w:rPr>
          <w:rFonts w:asciiTheme="minorHAnsi" w:hAnsiTheme="minorHAnsi" w:cs="Times New Roman"/>
          <w:sz w:val="24"/>
          <w:szCs w:val="24"/>
        </w:rPr>
        <w:t xml:space="preserve">  </w:t>
      </w:r>
      <w:r>
        <w:rPr>
          <w:rFonts w:asciiTheme="minorHAnsi" w:hAnsiTheme="minorHAnsi" w:cs="Times New Roman"/>
          <w:sz w:val="24"/>
          <w:szCs w:val="24"/>
        </w:rPr>
        <w:t>The program must have a plan to provide opportunities for students to participate in research and other scholarly activities mentored by faculty</w:t>
      </w:r>
      <w:r w:rsidRPr="00BE74AD">
        <w:rPr>
          <w:rFonts w:asciiTheme="minorHAnsi" w:hAnsiTheme="minorHAnsi" w:cs="Times New Roman"/>
          <w:i/>
          <w:sz w:val="24"/>
          <w:szCs w:val="24"/>
        </w:rPr>
        <w:t>.</w:t>
      </w:r>
    </w:p>
    <w:p w14:paraId="0CB50D56" w14:textId="77777777" w:rsidR="00BE74AD" w:rsidRPr="00BE74AD" w:rsidRDefault="00BE74AD" w:rsidP="00BE74AD">
      <w:pPr>
        <w:pStyle w:val="NoSpacing"/>
        <w:rPr>
          <w:rFonts w:asciiTheme="minorHAnsi" w:hAnsiTheme="minorHAnsi" w:cs="Times New Roman"/>
          <w:i/>
          <w:snapToGrid w:val="0"/>
          <w:sz w:val="24"/>
          <w:szCs w:val="24"/>
        </w:rPr>
      </w:pPr>
    </w:p>
    <w:p w14:paraId="18CD5E42" w14:textId="1C61EDA8" w:rsidR="00BE74AD" w:rsidRDefault="00BE74AD" w:rsidP="00BE74AD">
      <w:pPr>
        <w:pStyle w:val="NoSpacing"/>
        <w:rPr>
          <w:rFonts w:asciiTheme="minorHAnsi" w:hAnsiTheme="minorHAnsi" w:cs="Times New Roman"/>
          <w:b/>
          <w:sz w:val="24"/>
          <w:szCs w:val="24"/>
        </w:rPr>
      </w:pPr>
      <w:r w:rsidRPr="00BE74AD">
        <w:rPr>
          <w:rFonts w:asciiTheme="minorHAnsi" w:hAnsiTheme="minorHAnsi" w:cs="Times New Roman"/>
          <w:b/>
          <w:sz w:val="24"/>
          <w:szCs w:val="24"/>
        </w:rPr>
        <w:t>Standard IV – Governance, Regional Accreditation, Administration, and Finances</w:t>
      </w:r>
    </w:p>
    <w:p w14:paraId="73E70185" w14:textId="77777777" w:rsidR="00223DB9" w:rsidRPr="00BE74AD" w:rsidRDefault="00223DB9" w:rsidP="00BE74AD">
      <w:pPr>
        <w:pStyle w:val="NoSpacing"/>
        <w:rPr>
          <w:rFonts w:asciiTheme="minorHAnsi" w:hAnsiTheme="minorHAnsi" w:cs="Times New Roman"/>
          <w:b/>
          <w:sz w:val="24"/>
          <w:szCs w:val="24"/>
        </w:rPr>
      </w:pPr>
    </w:p>
    <w:p w14:paraId="19A5BE6E" w14:textId="379E7612"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lastRenderedPageBreak/>
        <w:t xml:space="preserve">4.1 </w:t>
      </w:r>
      <w:r w:rsidR="00624F00">
        <w:rPr>
          <w:rFonts w:asciiTheme="minorHAnsi" w:hAnsiTheme="minorHAnsi" w:cs="Times New Roman"/>
          <w:sz w:val="24"/>
          <w:szCs w:val="24"/>
        </w:rPr>
        <w:t>The doctor of optometry program must be offered by an autonomous unit organized as a school or college of optometry (within a university or as an independent entity). This include</w:t>
      </w:r>
      <w:r w:rsidR="005200A3">
        <w:rPr>
          <w:rFonts w:asciiTheme="minorHAnsi" w:hAnsiTheme="minorHAnsi" w:cs="Times New Roman"/>
          <w:sz w:val="24"/>
          <w:szCs w:val="24"/>
        </w:rPr>
        <w:t>s</w:t>
      </w:r>
      <w:r w:rsidR="00624F00">
        <w:rPr>
          <w:rFonts w:asciiTheme="minorHAnsi" w:hAnsiTheme="minorHAnsi" w:cs="Times New Roman"/>
          <w:sz w:val="24"/>
          <w:szCs w:val="24"/>
        </w:rPr>
        <w:t xml:space="preserve"> autonomy to manage the professional program within published policies and procedures, as well as applicable state and federal regulations. </w:t>
      </w:r>
    </w:p>
    <w:p w14:paraId="06873B23"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CF45189"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Appointment letter</w:t>
      </w:r>
      <w:r w:rsidR="00624F00">
        <w:rPr>
          <w:rFonts w:asciiTheme="minorHAnsi" w:hAnsiTheme="minorHAnsi" w:cs="Times New Roman"/>
          <w:i/>
          <w:snapToGrid w:val="0"/>
          <w:sz w:val="24"/>
          <w:szCs w:val="24"/>
        </w:rPr>
        <w:t xml:space="preserve"> for program’s chief executive officer</w:t>
      </w:r>
    </w:p>
    <w:p w14:paraId="13E8A18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Board of Trustees policies</w:t>
      </w:r>
    </w:p>
    <w:p w14:paraId="5E88963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Administrative policies</w:t>
      </w:r>
    </w:p>
    <w:p w14:paraId="38F6EF2E"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74428A94" w14:textId="77777777" w:rsid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Position descriptions of key administrators</w:t>
      </w:r>
    </w:p>
    <w:p w14:paraId="552460A3" w14:textId="77777777" w:rsidR="005200A3" w:rsidRPr="00BE74AD" w:rsidRDefault="005200A3" w:rsidP="00D0583C">
      <w:pPr>
        <w:pStyle w:val="NoSpacing"/>
        <w:ind w:left="990"/>
        <w:rPr>
          <w:rFonts w:asciiTheme="minorHAnsi" w:hAnsiTheme="minorHAnsi" w:cs="Times New Roman"/>
          <w:i/>
          <w:snapToGrid w:val="0"/>
          <w:sz w:val="24"/>
          <w:szCs w:val="24"/>
        </w:rPr>
      </w:pPr>
    </w:p>
    <w:p w14:paraId="0D2C75D4" w14:textId="77777777" w:rsidR="00BE74AD" w:rsidRPr="00BE74AD"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4.1.1 There must be policies concerning governance issues including, but not limited to, conflict of interest, due process, disclosure, non-discrimination, confidentiality of records and fiscal accountability. </w:t>
      </w:r>
    </w:p>
    <w:p w14:paraId="7DB0F85D" w14:textId="77777777" w:rsidR="00BE74AD" w:rsidRPr="00BE74AD" w:rsidRDefault="00BE74AD" w:rsidP="002158F7">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9350A64" w14:textId="77777777" w:rsidR="00BE74AD" w:rsidRPr="00BE74AD" w:rsidRDefault="00BE74AD" w:rsidP="00BE74AD">
      <w:pPr>
        <w:pStyle w:val="NoSpacing"/>
        <w:numPr>
          <w:ilvl w:val="0"/>
          <w:numId w:val="12"/>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Board of Trustees Policies</w:t>
      </w:r>
    </w:p>
    <w:p w14:paraId="52DC4285" w14:textId="77777777" w:rsidR="00BE74AD" w:rsidRPr="00BE74AD" w:rsidRDefault="00BE74AD" w:rsidP="00BE74AD">
      <w:pPr>
        <w:pStyle w:val="NoSpacing"/>
        <w:numPr>
          <w:ilvl w:val="0"/>
          <w:numId w:val="12"/>
        </w:numPr>
        <w:ind w:left="1080" w:firstLine="0"/>
        <w:rPr>
          <w:rFonts w:asciiTheme="minorHAnsi" w:hAnsiTheme="minorHAnsi" w:cs="Times New Roman"/>
          <w:sz w:val="24"/>
          <w:szCs w:val="24"/>
        </w:rPr>
      </w:pPr>
      <w:r w:rsidRPr="00BE74AD">
        <w:rPr>
          <w:rFonts w:asciiTheme="minorHAnsi" w:hAnsiTheme="minorHAnsi" w:cs="Times New Roman"/>
          <w:i/>
          <w:snapToGrid w:val="0"/>
          <w:sz w:val="24"/>
          <w:szCs w:val="24"/>
        </w:rPr>
        <w:t>Administrative policies</w:t>
      </w:r>
    </w:p>
    <w:p w14:paraId="66F0B7E3" w14:textId="77777777" w:rsidR="00BE74AD" w:rsidRPr="00BE74AD" w:rsidRDefault="00BE74AD" w:rsidP="00BE74AD">
      <w:pPr>
        <w:pStyle w:val="NoSpacing"/>
        <w:ind w:left="1080"/>
        <w:rPr>
          <w:rFonts w:asciiTheme="minorHAnsi" w:hAnsiTheme="minorHAnsi" w:cs="Times New Roman"/>
          <w:sz w:val="24"/>
          <w:szCs w:val="24"/>
        </w:rPr>
      </w:pPr>
    </w:p>
    <w:p w14:paraId="3BCB7BEC" w14:textId="77777777" w:rsidR="00BE74AD" w:rsidRPr="00BE74AD"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4.1.2 The program must be organized in such a way as to facilitate open communication among administrators, faculty, students, staff and other constituencies.</w:t>
      </w:r>
    </w:p>
    <w:p w14:paraId="085DDB43" w14:textId="77777777" w:rsidR="00BE74AD" w:rsidRPr="00BE74AD" w:rsidRDefault="00BE74AD" w:rsidP="002158F7">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13B15A9B" w14:textId="77777777" w:rsidR="00BE74AD" w:rsidRPr="00BE74AD" w:rsidRDefault="00BE74AD" w:rsidP="00BE74AD">
      <w:pPr>
        <w:pStyle w:val="NoSpacing"/>
        <w:numPr>
          <w:ilvl w:val="0"/>
          <w:numId w:val="13"/>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Program bylaws</w:t>
      </w:r>
    </w:p>
    <w:p w14:paraId="15EDA7CE" w14:textId="77777777" w:rsidR="00BE74AD" w:rsidRPr="00BE74AD" w:rsidRDefault="00BE74AD" w:rsidP="00BE74AD">
      <w:pPr>
        <w:pStyle w:val="NoSpacing"/>
        <w:numPr>
          <w:ilvl w:val="0"/>
          <w:numId w:val="13"/>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594B45DA" w14:textId="77777777" w:rsidR="00BE74AD" w:rsidRPr="00BE74AD" w:rsidRDefault="00BE74AD" w:rsidP="00BE74AD">
      <w:pPr>
        <w:pStyle w:val="NoSpacing"/>
        <w:numPr>
          <w:ilvl w:val="0"/>
          <w:numId w:val="13"/>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Plans to conduct surveys of constituents</w:t>
      </w:r>
    </w:p>
    <w:p w14:paraId="37C3A8FE" w14:textId="77777777" w:rsidR="00BE74AD" w:rsidRPr="00BE74AD" w:rsidRDefault="00BE74AD" w:rsidP="00BE74AD">
      <w:pPr>
        <w:pStyle w:val="NoSpacing"/>
        <w:numPr>
          <w:ilvl w:val="0"/>
          <w:numId w:val="13"/>
        </w:numPr>
        <w:ind w:left="1080" w:firstLine="0"/>
        <w:rPr>
          <w:rFonts w:asciiTheme="minorHAnsi" w:hAnsiTheme="minorHAnsi" w:cs="Times New Roman"/>
          <w:sz w:val="24"/>
          <w:szCs w:val="24"/>
        </w:rPr>
      </w:pPr>
      <w:r w:rsidRPr="00BE74AD">
        <w:rPr>
          <w:rFonts w:asciiTheme="minorHAnsi" w:hAnsiTheme="minorHAnsi" w:cs="Times New Roman"/>
          <w:i/>
          <w:snapToGrid w:val="0"/>
          <w:sz w:val="24"/>
          <w:szCs w:val="24"/>
        </w:rPr>
        <w:t>Plans to facilitate communications among constituents</w:t>
      </w:r>
    </w:p>
    <w:p w14:paraId="6836E838" w14:textId="77777777" w:rsidR="00BE74AD" w:rsidRPr="00BE74AD" w:rsidRDefault="00BE74AD" w:rsidP="00BE74AD">
      <w:pPr>
        <w:pStyle w:val="NoSpacing"/>
        <w:ind w:left="1080"/>
        <w:rPr>
          <w:rFonts w:asciiTheme="minorHAnsi" w:hAnsiTheme="minorHAnsi" w:cs="Times New Roman"/>
          <w:sz w:val="24"/>
          <w:szCs w:val="24"/>
        </w:rPr>
      </w:pPr>
    </w:p>
    <w:p w14:paraId="1D77A548" w14:textId="77777777" w:rsidR="00BE74AD" w:rsidRPr="00BE74AD" w:rsidRDefault="00BE74AD"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4.1.3 The institutional structure must clearly assign authority and responsibility for the hiring, </w:t>
      </w:r>
      <w:r w:rsidR="00624F00">
        <w:rPr>
          <w:rFonts w:asciiTheme="minorHAnsi" w:hAnsiTheme="minorHAnsi" w:cs="Times New Roman"/>
          <w:sz w:val="24"/>
          <w:szCs w:val="24"/>
        </w:rPr>
        <w:t xml:space="preserve">on-going </w:t>
      </w:r>
      <w:r w:rsidRPr="00BE74AD">
        <w:rPr>
          <w:rFonts w:asciiTheme="minorHAnsi" w:hAnsiTheme="minorHAnsi" w:cs="Times New Roman"/>
          <w:sz w:val="24"/>
          <w:szCs w:val="24"/>
        </w:rPr>
        <w:t>evaluation, retention and discharge of the program’s chief executive officer.</w:t>
      </w:r>
    </w:p>
    <w:p w14:paraId="120C7514" w14:textId="77777777" w:rsidR="00BE74AD" w:rsidRPr="00BE74AD" w:rsidRDefault="00BE74AD" w:rsidP="002158F7">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2F44368" w14:textId="77777777" w:rsidR="00BE74AD" w:rsidRPr="00BE74AD" w:rsidRDefault="00BE74AD" w:rsidP="00BE74AD">
      <w:pPr>
        <w:pStyle w:val="NoSpacing"/>
        <w:numPr>
          <w:ilvl w:val="0"/>
          <w:numId w:val="14"/>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Board of Trustees policies</w:t>
      </w:r>
    </w:p>
    <w:p w14:paraId="6FCA96AA" w14:textId="77777777" w:rsidR="00BE74AD" w:rsidRPr="00BE74AD" w:rsidRDefault="00BE74AD" w:rsidP="00BE74AD">
      <w:pPr>
        <w:pStyle w:val="NoSpacing"/>
        <w:numPr>
          <w:ilvl w:val="0"/>
          <w:numId w:val="14"/>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Appointment letter</w:t>
      </w:r>
    </w:p>
    <w:p w14:paraId="4A02E634" w14:textId="77777777" w:rsidR="00BE74AD" w:rsidRPr="00BE74AD" w:rsidRDefault="00BE74AD" w:rsidP="00BE74AD">
      <w:pPr>
        <w:pStyle w:val="NoSpacing"/>
        <w:numPr>
          <w:ilvl w:val="0"/>
          <w:numId w:val="14"/>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6C463FC4" w14:textId="77777777" w:rsidR="00BE74AD" w:rsidRPr="00BE74AD" w:rsidRDefault="00BE74AD" w:rsidP="00BE74AD">
      <w:pPr>
        <w:pStyle w:val="NoSpacing"/>
        <w:numPr>
          <w:ilvl w:val="0"/>
          <w:numId w:val="14"/>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Governance policies</w:t>
      </w:r>
    </w:p>
    <w:p w14:paraId="5E092B1A" w14:textId="77777777" w:rsidR="00BE74AD" w:rsidRPr="00BE74AD" w:rsidRDefault="00BE74AD" w:rsidP="00BE74AD">
      <w:pPr>
        <w:pStyle w:val="NoSpacing"/>
        <w:numPr>
          <w:ilvl w:val="0"/>
          <w:numId w:val="14"/>
        </w:numPr>
        <w:ind w:left="1080" w:firstLine="0"/>
        <w:rPr>
          <w:rFonts w:asciiTheme="minorHAnsi" w:hAnsiTheme="minorHAnsi" w:cs="Times New Roman"/>
          <w:sz w:val="24"/>
          <w:szCs w:val="24"/>
        </w:rPr>
      </w:pPr>
      <w:r w:rsidRPr="00BE74AD">
        <w:rPr>
          <w:rFonts w:asciiTheme="minorHAnsi" w:hAnsiTheme="minorHAnsi" w:cs="Times New Roman"/>
          <w:i/>
          <w:snapToGrid w:val="0"/>
          <w:sz w:val="24"/>
          <w:szCs w:val="24"/>
        </w:rPr>
        <w:t>Evaluation instrument or procedures</w:t>
      </w:r>
    </w:p>
    <w:p w14:paraId="20C769AD" w14:textId="77777777" w:rsidR="00BE74AD" w:rsidRPr="00BE74AD" w:rsidRDefault="00BE74AD" w:rsidP="00BE74AD">
      <w:pPr>
        <w:pStyle w:val="NoSpacing"/>
        <w:ind w:left="1080"/>
        <w:rPr>
          <w:rFonts w:asciiTheme="minorHAnsi" w:hAnsiTheme="minorHAnsi" w:cs="Times New Roman"/>
          <w:sz w:val="24"/>
          <w:szCs w:val="24"/>
        </w:rPr>
      </w:pPr>
    </w:p>
    <w:p w14:paraId="1D2DD489" w14:textId="5329AD2B" w:rsidR="00BE74AD" w:rsidRPr="00BE74AD" w:rsidRDefault="00BE74AD" w:rsidP="00BE74AD">
      <w:pPr>
        <w:pStyle w:val="NoSpacing"/>
        <w:rPr>
          <w:rFonts w:asciiTheme="minorHAnsi" w:hAnsiTheme="minorHAnsi" w:cs="Times New Roman"/>
          <w:snapToGrid w:val="0"/>
          <w:sz w:val="24"/>
          <w:szCs w:val="24"/>
        </w:rPr>
      </w:pPr>
      <w:r w:rsidRPr="00BE74AD">
        <w:rPr>
          <w:rFonts w:asciiTheme="minorHAnsi" w:hAnsiTheme="minorHAnsi" w:cs="Times New Roman"/>
          <w:sz w:val="24"/>
          <w:szCs w:val="24"/>
        </w:rPr>
        <w:t xml:space="preserve">4.2 The program must be conducted at an institution that is accredited by a regional accrediting body recognized by the U.S. Department of Education or is recognized by </w:t>
      </w:r>
      <w:r w:rsidR="00624F00">
        <w:rPr>
          <w:rFonts w:asciiTheme="minorHAnsi" w:hAnsiTheme="minorHAnsi" w:cs="Times New Roman"/>
          <w:sz w:val="24"/>
          <w:szCs w:val="24"/>
        </w:rPr>
        <w:t>a provincial ministry of education in Canada</w:t>
      </w:r>
      <w:r w:rsidRPr="00BE74AD">
        <w:rPr>
          <w:rFonts w:asciiTheme="minorHAnsi" w:hAnsiTheme="minorHAnsi" w:cs="Times New Roman"/>
          <w:sz w:val="24"/>
          <w:szCs w:val="24"/>
        </w:rPr>
        <w:t xml:space="preserve">. </w:t>
      </w:r>
      <w:r w:rsidRPr="00BE74AD">
        <w:rPr>
          <w:rFonts w:asciiTheme="minorHAnsi" w:hAnsiTheme="minorHAnsi" w:cs="Times New Roman"/>
          <w:snapToGrid w:val="0"/>
          <w:sz w:val="24"/>
          <w:szCs w:val="24"/>
        </w:rPr>
        <w:t xml:space="preserve"> A professional optometric degree program that is not a component of a regionally accredited institution must achieve institutional accreditation from the appropriate regional accrediting body.  For the purpose of preliminary approval, attainment of pre-accreditation status from a regional accrediting body would meet the requirements of this standard. </w:t>
      </w:r>
    </w:p>
    <w:p w14:paraId="023F5893"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Examples of Evidence</w:t>
      </w:r>
    </w:p>
    <w:p w14:paraId="5335B9D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Letter of institutional accreditation or preaccreditation</w:t>
      </w:r>
    </w:p>
    <w:p w14:paraId="4F27876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Institutional accreditation report</w:t>
      </w:r>
    </w:p>
    <w:p w14:paraId="3A81AB5F" w14:textId="77777777" w:rsidR="00BE74AD" w:rsidRPr="00BE74AD" w:rsidRDefault="00BE74AD" w:rsidP="00BE74AD">
      <w:pPr>
        <w:pStyle w:val="NoSpacing"/>
        <w:ind w:left="990"/>
        <w:rPr>
          <w:rFonts w:asciiTheme="minorHAnsi" w:hAnsiTheme="minorHAnsi" w:cs="Times New Roman"/>
          <w:i/>
          <w:snapToGrid w:val="0"/>
          <w:sz w:val="24"/>
          <w:szCs w:val="24"/>
        </w:rPr>
      </w:pPr>
    </w:p>
    <w:p w14:paraId="1B981D27" w14:textId="20DF3559"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4.3 </w:t>
      </w:r>
      <w:r w:rsidR="006E3A3B" w:rsidRPr="00BE74AD">
        <w:rPr>
          <w:rFonts w:asciiTheme="minorHAnsi" w:hAnsiTheme="minorHAnsi" w:cs="Times New Roman"/>
          <w:sz w:val="24"/>
          <w:szCs w:val="24"/>
        </w:rPr>
        <w:t>The p</w:t>
      </w:r>
      <w:r w:rsidR="006E3A3B">
        <w:rPr>
          <w:rFonts w:asciiTheme="minorHAnsi" w:hAnsiTheme="minorHAnsi" w:cs="Times New Roman"/>
          <w:sz w:val="24"/>
          <w:szCs w:val="24"/>
        </w:rPr>
        <w:t>rogram’s</w:t>
      </w:r>
      <w:r w:rsidR="006E3A3B" w:rsidRPr="00BE74AD">
        <w:rPr>
          <w:rFonts w:asciiTheme="minorHAnsi" w:hAnsiTheme="minorHAnsi" w:cs="Times New Roman"/>
          <w:sz w:val="24"/>
          <w:szCs w:val="24"/>
        </w:rPr>
        <w:t xml:space="preserve"> chief executive officer and </w:t>
      </w:r>
      <w:r w:rsidR="006E3A3B">
        <w:rPr>
          <w:rFonts w:asciiTheme="minorHAnsi" w:hAnsiTheme="minorHAnsi" w:cs="Times New Roman"/>
          <w:sz w:val="24"/>
          <w:szCs w:val="24"/>
        </w:rPr>
        <w:t xml:space="preserve">a separate </w:t>
      </w:r>
      <w:r w:rsidR="006E3A3B" w:rsidRPr="00BE74AD">
        <w:rPr>
          <w:rFonts w:asciiTheme="minorHAnsi" w:hAnsiTheme="minorHAnsi" w:cs="Times New Roman"/>
          <w:sz w:val="24"/>
          <w:szCs w:val="24"/>
        </w:rPr>
        <w:t xml:space="preserve">chief academic officer must </w:t>
      </w:r>
      <w:r w:rsidR="006E3A3B">
        <w:rPr>
          <w:rFonts w:asciiTheme="minorHAnsi" w:hAnsiTheme="minorHAnsi" w:cs="Times New Roman"/>
          <w:sz w:val="24"/>
          <w:szCs w:val="24"/>
        </w:rPr>
        <w:t xml:space="preserve">both </w:t>
      </w:r>
      <w:r w:rsidR="006E3A3B" w:rsidRPr="00BE74AD">
        <w:rPr>
          <w:rFonts w:asciiTheme="minorHAnsi" w:hAnsiTheme="minorHAnsi" w:cs="Times New Roman"/>
          <w:sz w:val="24"/>
          <w:szCs w:val="24"/>
        </w:rPr>
        <w:t xml:space="preserve">be in place </w:t>
      </w:r>
      <w:r w:rsidR="006E3A3B">
        <w:rPr>
          <w:rFonts w:asciiTheme="minorHAnsi" w:hAnsiTheme="minorHAnsi" w:cs="Times New Roman"/>
          <w:sz w:val="24"/>
          <w:szCs w:val="24"/>
        </w:rPr>
        <w:t xml:space="preserve">for </w:t>
      </w:r>
      <w:r w:rsidR="006E3A3B" w:rsidRPr="00BE74AD">
        <w:rPr>
          <w:rFonts w:asciiTheme="minorHAnsi" w:hAnsiTheme="minorHAnsi" w:cs="Times New Roman"/>
          <w:sz w:val="24"/>
          <w:szCs w:val="24"/>
        </w:rPr>
        <w:t xml:space="preserve">at least six months </w:t>
      </w:r>
      <w:r w:rsidR="006E3A3B">
        <w:rPr>
          <w:rFonts w:asciiTheme="minorHAnsi" w:hAnsiTheme="minorHAnsi" w:cs="Times New Roman"/>
          <w:sz w:val="24"/>
          <w:szCs w:val="24"/>
        </w:rPr>
        <w:t>as of the time of</w:t>
      </w:r>
      <w:r w:rsidR="006E3A3B" w:rsidRPr="00BE74AD">
        <w:rPr>
          <w:rFonts w:asciiTheme="minorHAnsi" w:hAnsiTheme="minorHAnsi" w:cs="Times New Roman"/>
          <w:sz w:val="24"/>
          <w:szCs w:val="24"/>
        </w:rPr>
        <w:t xml:space="preserve"> submission for </w:t>
      </w:r>
      <w:r w:rsidR="006E3A3B">
        <w:rPr>
          <w:rFonts w:asciiTheme="minorHAnsi" w:hAnsiTheme="minorHAnsi" w:cs="Times New Roman"/>
          <w:sz w:val="24"/>
          <w:szCs w:val="24"/>
        </w:rPr>
        <w:t xml:space="preserve">consideration for </w:t>
      </w:r>
      <w:r w:rsidR="006E3A3B" w:rsidRPr="00BE74AD">
        <w:rPr>
          <w:rFonts w:asciiTheme="minorHAnsi" w:hAnsiTheme="minorHAnsi" w:cs="Times New Roman"/>
          <w:sz w:val="24"/>
          <w:szCs w:val="24"/>
        </w:rPr>
        <w:t xml:space="preserve">Stage Two </w:t>
      </w:r>
      <w:r w:rsidR="006E3A3B">
        <w:rPr>
          <w:rFonts w:asciiTheme="minorHAnsi" w:hAnsiTheme="minorHAnsi" w:cs="Times New Roman"/>
          <w:sz w:val="24"/>
          <w:szCs w:val="24"/>
        </w:rPr>
        <w:t>designation</w:t>
      </w:r>
      <w:r w:rsidR="006E3A3B" w:rsidRPr="00BE74AD">
        <w:rPr>
          <w:rFonts w:asciiTheme="minorHAnsi" w:hAnsiTheme="minorHAnsi" w:cs="Times New Roman"/>
          <w:sz w:val="24"/>
          <w:szCs w:val="24"/>
        </w:rPr>
        <w:t>.</w:t>
      </w:r>
      <w:r w:rsidR="006E3A3B">
        <w:rPr>
          <w:rFonts w:asciiTheme="minorHAnsi" w:hAnsiTheme="minorHAnsi" w:cs="Times New Roman"/>
          <w:sz w:val="24"/>
          <w:szCs w:val="24"/>
        </w:rPr>
        <w:t xml:space="preserve"> </w:t>
      </w:r>
      <w:r w:rsidRPr="00BE74AD">
        <w:rPr>
          <w:rFonts w:asciiTheme="minorHAnsi" w:hAnsiTheme="minorHAnsi" w:cs="Times New Roman"/>
          <w:sz w:val="24"/>
          <w:szCs w:val="24"/>
        </w:rPr>
        <w:t xml:space="preserve">The program’s chief executive officer or chief academic officer must have a professional optometric degree. </w:t>
      </w:r>
      <w:r w:rsidR="006E3A3B">
        <w:rPr>
          <w:rFonts w:asciiTheme="minorHAnsi" w:hAnsiTheme="minorHAnsi" w:cs="Times New Roman"/>
          <w:sz w:val="24"/>
          <w:szCs w:val="24"/>
        </w:rPr>
        <w:t>Either of t</w:t>
      </w:r>
      <w:r w:rsidRPr="00BE74AD">
        <w:rPr>
          <w:rFonts w:asciiTheme="minorHAnsi" w:hAnsiTheme="minorHAnsi" w:cs="Times New Roman"/>
          <w:sz w:val="24"/>
          <w:szCs w:val="24"/>
        </w:rPr>
        <w:t>he program’s chief executive officer or chief academic officer must have experience in higher education</w:t>
      </w:r>
      <w:r w:rsidR="006E3A3B">
        <w:rPr>
          <w:rFonts w:asciiTheme="minorHAnsi" w:hAnsiTheme="minorHAnsi" w:cs="Times New Roman"/>
          <w:sz w:val="24"/>
          <w:szCs w:val="24"/>
        </w:rPr>
        <w:t>.</w:t>
      </w:r>
      <w:r w:rsidRPr="00BE74AD">
        <w:rPr>
          <w:rFonts w:asciiTheme="minorHAnsi" w:hAnsiTheme="minorHAnsi" w:cs="Times New Roman"/>
          <w:sz w:val="24"/>
          <w:szCs w:val="24"/>
        </w:rPr>
        <w:t xml:space="preserve"> </w:t>
      </w:r>
      <w:r w:rsidR="006E3A3B">
        <w:rPr>
          <w:rFonts w:asciiTheme="minorHAnsi" w:hAnsiTheme="minorHAnsi" w:cs="Times New Roman"/>
          <w:sz w:val="24"/>
          <w:szCs w:val="24"/>
        </w:rPr>
        <w:t>B</w:t>
      </w:r>
      <w:r w:rsidRPr="00BE74AD">
        <w:rPr>
          <w:rFonts w:asciiTheme="minorHAnsi" w:hAnsiTheme="minorHAnsi" w:cs="Times New Roman"/>
          <w:sz w:val="24"/>
          <w:szCs w:val="24"/>
        </w:rPr>
        <w:t xml:space="preserve">oth </w:t>
      </w:r>
      <w:r w:rsidR="006E3A3B">
        <w:rPr>
          <w:rFonts w:asciiTheme="minorHAnsi" w:hAnsiTheme="minorHAnsi" w:cs="Times New Roman"/>
          <w:sz w:val="24"/>
          <w:szCs w:val="24"/>
        </w:rPr>
        <w:t xml:space="preserve">the chief executive officer and chief academic officer </w:t>
      </w:r>
      <w:r w:rsidRPr="00BE74AD">
        <w:rPr>
          <w:rFonts w:asciiTheme="minorHAnsi" w:hAnsiTheme="minorHAnsi" w:cs="Times New Roman"/>
          <w:sz w:val="24"/>
          <w:szCs w:val="24"/>
        </w:rPr>
        <w:t xml:space="preserve">must be qualified to provide leadership in optometric education, scholarly activity, and patient care. </w:t>
      </w:r>
    </w:p>
    <w:p w14:paraId="35A31924"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D0847DA"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Curriculum vitae</w:t>
      </w:r>
    </w:p>
    <w:p w14:paraId="51B964D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Copy of transcript</w:t>
      </w:r>
    </w:p>
    <w:p w14:paraId="505F56F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Copy of diploma</w:t>
      </w:r>
    </w:p>
    <w:p w14:paraId="7499068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process to verify credentials</w:t>
      </w:r>
    </w:p>
    <w:p w14:paraId="2D9CEC25" w14:textId="77777777" w:rsidR="00BE74AD" w:rsidRPr="00BE74AD" w:rsidRDefault="00BE74AD" w:rsidP="00BE74AD">
      <w:pPr>
        <w:pStyle w:val="NoSpacing"/>
        <w:ind w:left="720"/>
        <w:rPr>
          <w:rFonts w:asciiTheme="minorHAnsi" w:hAnsiTheme="minorHAnsi" w:cs="Times New Roman"/>
          <w:sz w:val="24"/>
          <w:szCs w:val="24"/>
        </w:rPr>
      </w:pPr>
    </w:p>
    <w:p w14:paraId="781C25C6" w14:textId="00E51EC5"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4.4 </w:t>
      </w:r>
      <w:r w:rsidR="00624F00">
        <w:rPr>
          <w:rFonts w:asciiTheme="minorHAnsi" w:hAnsiTheme="minorHAnsi" w:cs="Times New Roman"/>
          <w:sz w:val="24"/>
          <w:szCs w:val="24"/>
        </w:rPr>
        <w:t xml:space="preserve">There must be a clear definition of the chief executive officer’s authority and responsibility for the program. </w:t>
      </w:r>
    </w:p>
    <w:p w14:paraId="3CFAADFD" w14:textId="70DA1E5D" w:rsidR="00BE74AD" w:rsidRPr="00BE74AD" w:rsidRDefault="00BE74AD" w:rsidP="00263CDB">
      <w:pPr>
        <w:pStyle w:val="NoSpacing"/>
        <w:ind w:left="990"/>
        <w:rPr>
          <w:rFonts w:asciiTheme="minorHAnsi" w:hAnsiTheme="minorHAnsi" w:cs="Times New Roman"/>
          <w:i/>
          <w:snapToGrid w:val="0"/>
          <w:sz w:val="24"/>
          <w:szCs w:val="24"/>
        </w:rPr>
      </w:pPr>
    </w:p>
    <w:p w14:paraId="0BA13D38" w14:textId="77777777" w:rsidR="00624F00" w:rsidRDefault="00624F00" w:rsidP="002158F7">
      <w:pPr>
        <w:pStyle w:val="NoSpacing"/>
        <w:ind w:left="720"/>
        <w:rPr>
          <w:rFonts w:asciiTheme="minorHAnsi" w:hAnsiTheme="minorHAnsi" w:cs="Times New Roman"/>
          <w:sz w:val="24"/>
          <w:szCs w:val="24"/>
        </w:rPr>
      </w:pPr>
      <w:r w:rsidRPr="00BE74AD">
        <w:rPr>
          <w:rFonts w:asciiTheme="minorHAnsi" w:hAnsiTheme="minorHAnsi" w:cs="Times New Roman"/>
          <w:sz w:val="24"/>
          <w:szCs w:val="24"/>
        </w:rPr>
        <w:t>4.4</w:t>
      </w:r>
      <w:r>
        <w:rPr>
          <w:rFonts w:asciiTheme="minorHAnsi" w:hAnsiTheme="minorHAnsi" w:cs="Times New Roman"/>
          <w:sz w:val="24"/>
          <w:szCs w:val="24"/>
        </w:rPr>
        <w:t>.1</w:t>
      </w:r>
      <w:r w:rsidRPr="00BE74AD">
        <w:rPr>
          <w:rFonts w:asciiTheme="minorHAnsi" w:hAnsiTheme="minorHAnsi" w:cs="Times New Roman"/>
          <w:sz w:val="24"/>
          <w:szCs w:val="24"/>
        </w:rPr>
        <w:t xml:space="preserve"> The program’s chief executive officer must have the authority and responsibility for fiscal management of the program.</w:t>
      </w:r>
    </w:p>
    <w:p w14:paraId="43B63A87" w14:textId="77777777" w:rsidR="00624F00" w:rsidRPr="00BE74AD" w:rsidRDefault="00624F00" w:rsidP="002158F7">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0F014D3" w14:textId="77777777" w:rsidR="00624F00" w:rsidRPr="00BE74AD" w:rsidRDefault="00624F00" w:rsidP="00263CDB">
      <w:pPr>
        <w:pStyle w:val="NoSpacing"/>
        <w:numPr>
          <w:ilvl w:val="0"/>
          <w:numId w:val="33"/>
        </w:numPr>
        <w:ind w:left="1354"/>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Position description</w:t>
      </w:r>
    </w:p>
    <w:p w14:paraId="555BBCF1" w14:textId="77777777" w:rsidR="00624F00" w:rsidRPr="00BE74AD" w:rsidRDefault="00624F00" w:rsidP="00263CDB">
      <w:pPr>
        <w:pStyle w:val="NoSpacing"/>
        <w:numPr>
          <w:ilvl w:val="0"/>
          <w:numId w:val="33"/>
        </w:numPr>
        <w:ind w:left="1354"/>
        <w:rPr>
          <w:rFonts w:asciiTheme="minorHAnsi" w:hAnsiTheme="minorHAnsi" w:cs="Times New Roman"/>
          <w:sz w:val="24"/>
          <w:szCs w:val="24"/>
        </w:rPr>
      </w:pPr>
      <w:r w:rsidRPr="00BE74AD">
        <w:rPr>
          <w:rFonts w:asciiTheme="minorHAnsi" w:hAnsiTheme="minorHAnsi" w:cs="Times New Roman"/>
          <w:i/>
          <w:snapToGrid w:val="0"/>
          <w:sz w:val="24"/>
          <w:szCs w:val="24"/>
        </w:rPr>
        <w:t>Administrative policies</w:t>
      </w:r>
    </w:p>
    <w:p w14:paraId="3B6C3EAC" w14:textId="77777777" w:rsidR="00624F00" w:rsidRDefault="00624F00" w:rsidP="00BE74AD">
      <w:pPr>
        <w:pStyle w:val="NoSpacing"/>
        <w:rPr>
          <w:rFonts w:asciiTheme="minorHAnsi" w:hAnsiTheme="minorHAnsi" w:cs="Times New Roman"/>
          <w:sz w:val="24"/>
          <w:szCs w:val="24"/>
        </w:rPr>
      </w:pPr>
    </w:p>
    <w:p w14:paraId="42AD0D26" w14:textId="77777777" w:rsid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4.5 The program must develop a comprehensive staffing plan to include admin</w:t>
      </w:r>
      <w:r w:rsidR="00A71BAB">
        <w:rPr>
          <w:rFonts w:asciiTheme="minorHAnsi" w:hAnsiTheme="minorHAnsi" w:cs="Times New Roman"/>
          <w:sz w:val="24"/>
          <w:szCs w:val="24"/>
        </w:rPr>
        <w:t>i</w:t>
      </w:r>
      <w:r w:rsidRPr="00BE74AD">
        <w:rPr>
          <w:rFonts w:asciiTheme="minorHAnsi" w:hAnsiTheme="minorHAnsi" w:cs="Times New Roman"/>
          <w:sz w:val="24"/>
          <w:szCs w:val="24"/>
        </w:rPr>
        <w:t>strators and support staff, which delineates a time line for hiring.</w:t>
      </w:r>
    </w:p>
    <w:p w14:paraId="03DE3B48" w14:textId="77777777" w:rsidR="00624F00" w:rsidRPr="00263CDB" w:rsidRDefault="00624F00" w:rsidP="00BE74AD">
      <w:pPr>
        <w:pStyle w:val="NoSpacing"/>
        <w:rPr>
          <w:rFonts w:asciiTheme="minorHAnsi" w:hAnsiTheme="minorHAnsi" w:cs="Times New Roman"/>
          <w:i/>
          <w:sz w:val="24"/>
          <w:szCs w:val="24"/>
        </w:rPr>
      </w:pPr>
      <w:r w:rsidRPr="00263CDB">
        <w:rPr>
          <w:rFonts w:asciiTheme="minorHAnsi" w:hAnsiTheme="minorHAnsi" w:cs="Times New Roman"/>
          <w:i/>
          <w:sz w:val="24"/>
          <w:szCs w:val="24"/>
        </w:rPr>
        <w:t>Example of evidence</w:t>
      </w:r>
    </w:p>
    <w:p w14:paraId="7F94EFC7" w14:textId="77777777" w:rsidR="00624F00" w:rsidRPr="00BE74AD" w:rsidRDefault="00624F00" w:rsidP="00263CDB">
      <w:pPr>
        <w:pStyle w:val="NoSpacing"/>
        <w:numPr>
          <w:ilvl w:val="0"/>
          <w:numId w:val="34"/>
        </w:numPr>
        <w:rPr>
          <w:rFonts w:asciiTheme="minorHAnsi" w:hAnsiTheme="minorHAnsi" w:cs="Times New Roman"/>
          <w:sz w:val="24"/>
          <w:szCs w:val="24"/>
        </w:rPr>
      </w:pPr>
      <w:r w:rsidRPr="00263CDB">
        <w:rPr>
          <w:rFonts w:asciiTheme="minorHAnsi" w:hAnsiTheme="minorHAnsi" w:cs="Times New Roman"/>
          <w:i/>
          <w:sz w:val="24"/>
          <w:szCs w:val="24"/>
        </w:rPr>
        <w:t>Table of positions with the proposed date of hire and percent of time devoted to administration and other areas of responsibility</w:t>
      </w:r>
    </w:p>
    <w:p w14:paraId="0FBF8F18" w14:textId="77777777" w:rsidR="00BE74AD" w:rsidRPr="00BE74AD" w:rsidRDefault="00BE74AD" w:rsidP="00BE74AD">
      <w:pPr>
        <w:pStyle w:val="NoSpacing"/>
        <w:rPr>
          <w:rFonts w:asciiTheme="minorHAnsi" w:hAnsiTheme="minorHAnsi" w:cs="Times New Roman"/>
          <w:sz w:val="24"/>
          <w:szCs w:val="24"/>
        </w:rPr>
      </w:pPr>
    </w:p>
    <w:p w14:paraId="42E1517A"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4.5.1 There must be clearly defined reporting relationships, performance expectations, and assessment procedures for all administrators.</w:t>
      </w:r>
    </w:p>
    <w:p w14:paraId="58FF9347" w14:textId="77777777" w:rsidR="00BE74AD" w:rsidRPr="00BE74AD" w:rsidRDefault="00BE74AD" w:rsidP="00263CDB">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5FC2027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30E4F90E"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Administrative policies</w:t>
      </w:r>
    </w:p>
    <w:p w14:paraId="5B334A8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Documentation or narrative describing performance and assessment procedures</w:t>
      </w:r>
    </w:p>
    <w:p w14:paraId="59BFF377" w14:textId="77777777" w:rsidR="00BE74AD" w:rsidRPr="00BE74AD" w:rsidRDefault="00BE74AD" w:rsidP="00BE74AD">
      <w:pPr>
        <w:pStyle w:val="NoSpacing"/>
        <w:ind w:left="720"/>
        <w:rPr>
          <w:rFonts w:asciiTheme="minorHAnsi" w:hAnsiTheme="minorHAnsi" w:cs="Times New Roman"/>
          <w:sz w:val="24"/>
          <w:szCs w:val="24"/>
        </w:rPr>
      </w:pPr>
    </w:p>
    <w:p w14:paraId="33EBF9D1"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4.6 The program must have a projected cash flow analysis of revenue and expenditures for the first five years of program operation and must possess the financial resources required to </w:t>
      </w:r>
      <w:r w:rsidRPr="00BE74AD">
        <w:rPr>
          <w:rFonts w:asciiTheme="minorHAnsi" w:hAnsiTheme="minorHAnsi" w:cs="Times New Roman"/>
          <w:sz w:val="24"/>
          <w:szCs w:val="24"/>
        </w:rPr>
        <w:lastRenderedPageBreak/>
        <w:t>develop and sustain the program on a continuing basis</w:t>
      </w:r>
      <w:r w:rsidR="00624F00">
        <w:rPr>
          <w:rFonts w:asciiTheme="minorHAnsi" w:hAnsiTheme="minorHAnsi" w:cs="Times New Roman"/>
          <w:sz w:val="24"/>
          <w:szCs w:val="24"/>
        </w:rPr>
        <w:t xml:space="preserve"> and to accomplish its mission, goals and objectives</w:t>
      </w:r>
      <w:r w:rsidRPr="00BE74AD">
        <w:rPr>
          <w:rFonts w:asciiTheme="minorHAnsi" w:hAnsiTheme="minorHAnsi" w:cs="Times New Roman"/>
          <w:sz w:val="24"/>
          <w:szCs w:val="24"/>
        </w:rPr>
        <w:t>.</w:t>
      </w:r>
    </w:p>
    <w:p w14:paraId="7EDB9BBE"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9F2B98A"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Applicable financial and/or budgetary documents</w:t>
      </w:r>
    </w:p>
    <w:p w14:paraId="7FC4C429" w14:textId="4C76454B"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Projected cash flow analysis of revenue and expenditures for the first five years of program operation</w:t>
      </w:r>
    </w:p>
    <w:p w14:paraId="3AA661B7"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Analysis of historical financial resources for the institution housing the program (if applicable)</w:t>
      </w:r>
    </w:p>
    <w:p w14:paraId="1BFF7709"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Projection of financial resources</w:t>
      </w:r>
    </w:p>
    <w:p w14:paraId="328647AC" w14:textId="77777777" w:rsidR="00BE74AD" w:rsidRPr="00BE74AD" w:rsidRDefault="00BE74AD" w:rsidP="00BE74AD">
      <w:pPr>
        <w:pStyle w:val="NoSpacing"/>
        <w:ind w:left="720"/>
        <w:rPr>
          <w:rFonts w:asciiTheme="minorHAnsi" w:hAnsiTheme="minorHAnsi" w:cs="Times New Roman"/>
          <w:i/>
          <w:snapToGrid w:val="0"/>
          <w:sz w:val="24"/>
          <w:szCs w:val="24"/>
        </w:rPr>
      </w:pPr>
    </w:p>
    <w:p w14:paraId="64785C30" w14:textId="77777777" w:rsidR="00BE74AD" w:rsidRPr="00BE74AD" w:rsidRDefault="00BE74AD" w:rsidP="0089254F">
      <w:pPr>
        <w:pStyle w:val="NoSpacing"/>
        <w:ind w:left="720"/>
        <w:rPr>
          <w:rFonts w:asciiTheme="minorHAnsi" w:hAnsiTheme="minorHAnsi" w:cs="Times New Roman"/>
          <w:sz w:val="24"/>
          <w:szCs w:val="24"/>
        </w:rPr>
      </w:pPr>
      <w:r w:rsidRPr="00BE74AD">
        <w:rPr>
          <w:rFonts w:asciiTheme="minorHAnsi" w:hAnsiTheme="minorHAnsi" w:cs="Times New Roman"/>
          <w:sz w:val="24"/>
          <w:szCs w:val="24"/>
        </w:rPr>
        <w:t>4.6.1 The program must demonstrate that it plans to utilize sound and generally accepted financial management procedures to assure effective monitoring, control and accountability of its fiscal resources.</w:t>
      </w:r>
    </w:p>
    <w:p w14:paraId="78757AF2" w14:textId="77777777" w:rsidR="00BE74AD" w:rsidRPr="00BE74AD" w:rsidRDefault="00BE74AD" w:rsidP="0089254F">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DFA8A21"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Most recent audited financial statement for the institution housing the program (if applicable)</w:t>
      </w:r>
    </w:p>
    <w:p w14:paraId="1F91E357" w14:textId="77777777" w:rsidR="00BE74AD" w:rsidRPr="00BE74AD" w:rsidRDefault="00BE74AD" w:rsidP="00BE74AD">
      <w:pPr>
        <w:pStyle w:val="NoSpacing"/>
        <w:numPr>
          <w:ilvl w:val="0"/>
          <w:numId w:val="15"/>
        </w:numPr>
        <w:ind w:left="1080" w:firstLine="0"/>
        <w:rPr>
          <w:rFonts w:asciiTheme="minorHAnsi" w:hAnsiTheme="minorHAnsi" w:cs="Times New Roman"/>
          <w:sz w:val="24"/>
          <w:szCs w:val="24"/>
        </w:rPr>
      </w:pPr>
      <w:r w:rsidRPr="00BE74AD">
        <w:rPr>
          <w:rFonts w:asciiTheme="minorHAnsi" w:hAnsiTheme="minorHAnsi" w:cs="Times New Roman"/>
          <w:i/>
          <w:snapToGrid w:val="0"/>
          <w:sz w:val="24"/>
          <w:szCs w:val="24"/>
        </w:rPr>
        <w:t>Administrative policies and procedures</w:t>
      </w:r>
    </w:p>
    <w:p w14:paraId="3ACB41CB" w14:textId="77777777" w:rsidR="00BE74AD" w:rsidRPr="00BE74AD" w:rsidRDefault="00BE74AD" w:rsidP="00BE74AD">
      <w:pPr>
        <w:pStyle w:val="NoSpacing"/>
        <w:ind w:left="1080"/>
        <w:rPr>
          <w:rFonts w:asciiTheme="minorHAnsi" w:hAnsiTheme="minorHAnsi" w:cs="Times New Roman"/>
          <w:sz w:val="24"/>
          <w:szCs w:val="24"/>
        </w:rPr>
      </w:pPr>
    </w:p>
    <w:p w14:paraId="22A7E3A3" w14:textId="77777777" w:rsidR="00BE74AD" w:rsidRPr="00BE74AD" w:rsidRDefault="00BE74AD" w:rsidP="00BE74AD">
      <w:pPr>
        <w:pStyle w:val="NoSpacing"/>
        <w:ind w:left="360"/>
        <w:rPr>
          <w:rFonts w:asciiTheme="minorHAnsi" w:hAnsiTheme="minorHAnsi" w:cs="Times New Roman"/>
          <w:sz w:val="24"/>
          <w:szCs w:val="24"/>
        </w:rPr>
      </w:pPr>
    </w:p>
    <w:p w14:paraId="1DD4A45B" w14:textId="77777777" w:rsidR="00BE74AD" w:rsidRDefault="00BE74AD" w:rsidP="00BE74AD">
      <w:pPr>
        <w:pStyle w:val="NoSpacing"/>
        <w:rPr>
          <w:rFonts w:asciiTheme="minorHAnsi" w:hAnsiTheme="minorHAnsi" w:cs="Times New Roman"/>
          <w:b/>
          <w:sz w:val="24"/>
          <w:szCs w:val="24"/>
        </w:rPr>
      </w:pPr>
      <w:r w:rsidRPr="00BE74AD">
        <w:rPr>
          <w:rFonts w:asciiTheme="minorHAnsi" w:hAnsiTheme="minorHAnsi" w:cs="Times New Roman"/>
          <w:b/>
          <w:sz w:val="24"/>
          <w:szCs w:val="24"/>
        </w:rPr>
        <w:t>Standard V – Faculty</w:t>
      </w:r>
    </w:p>
    <w:p w14:paraId="01B1FD1F" w14:textId="77777777" w:rsidR="00624F00" w:rsidRDefault="00624F00" w:rsidP="00BE74AD">
      <w:pPr>
        <w:pStyle w:val="NoSpacing"/>
        <w:rPr>
          <w:rFonts w:asciiTheme="minorHAnsi" w:hAnsiTheme="minorHAnsi" w:cs="Times New Roman"/>
          <w:b/>
          <w:sz w:val="24"/>
          <w:szCs w:val="24"/>
        </w:rPr>
      </w:pPr>
    </w:p>
    <w:p w14:paraId="24483B5F" w14:textId="77777777" w:rsidR="00624F00" w:rsidRPr="002158F7" w:rsidRDefault="00624F00" w:rsidP="002158F7">
      <w:pPr>
        <w:pStyle w:val="ListParagraph"/>
        <w:ind w:left="0"/>
        <w:rPr>
          <w:rFonts w:asciiTheme="minorHAnsi" w:hAnsiTheme="minorHAnsi" w:cs="Times New Roman"/>
          <w:sz w:val="24"/>
          <w:szCs w:val="24"/>
        </w:rPr>
      </w:pPr>
      <w:r>
        <w:rPr>
          <w:rFonts w:asciiTheme="minorHAnsi" w:hAnsiTheme="minorHAnsi" w:cs="Times New Roman"/>
          <w:sz w:val="24"/>
          <w:szCs w:val="24"/>
        </w:rPr>
        <w:t>5.1</w:t>
      </w:r>
      <w:r w:rsidRPr="00BE74AD">
        <w:rPr>
          <w:rFonts w:asciiTheme="minorHAnsi" w:hAnsiTheme="minorHAnsi" w:cs="Times New Roman"/>
          <w:sz w:val="24"/>
          <w:szCs w:val="24"/>
        </w:rPr>
        <w:t xml:space="preserve"> The </w:t>
      </w:r>
      <w:r>
        <w:rPr>
          <w:rFonts w:asciiTheme="minorHAnsi" w:hAnsiTheme="minorHAnsi" w:cs="Times New Roman"/>
          <w:sz w:val="24"/>
          <w:szCs w:val="24"/>
        </w:rPr>
        <w:t>number, qualifications, expertise and experience of faculty members must be sufficient to meet the stated mission and goals of the program.</w:t>
      </w:r>
    </w:p>
    <w:p w14:paraId="021A6C55" w14:textId="77777777" w:rsidR="00BE74AD" w:rsidRPr="00BE74AD" w:rsidRDefault="00BE74AD" w:rsidP="00BE74AD">
      <w:pPr>
        <w:pStyle w:val="NoSpacing"/>
        <w:rPr>
          <w:rFonts w:asciiTheme="minorHAnsi" w:hAnsiTheme="minorHAnsi" w:cs="Times New Roman"/>
          <w:b/>
          <w:sz w:val="24"/>
          <w:szCs w:val="24"/>
        </w:rPr>
      </w:pPr>
    </w:p>
    <w:p w14:paraId="4ABAA191" w14:textId="77777777" w:rsidR="00BE74AD" w:rsidRPr="00BE74AD" w:rsidRDefault="00BE74AD" w:rsidP="0089254F">
      <w:pPr>
        <w:pStyle w:val="ListParagraph"/>
        <w:contextualSpacing/>
        <w:rPr>
          <w:rFonts w:asciiTheme="minorHAnsi" w:hAnsiTheme="minorHAnsi" w:cs="Times New Roman"/>
          <w:sz w:val="24"/>
          <w:szCs w:val="24"/>
        </w:rPr>
      </w:pPr>
      <w:r w:rsidRPr="00BE74AD">
        <w:rPr>
          <w:rFonts w:asciiTheme="minorHAnsi" w:hAnsiTheme="minorHAnsi" w:cs="Times New Roman"/>
          <w:sz w:val="24"/>
          <w:szCs w:val="24"/>
        </w:rPr>
        <w:t>5.1.1 The program must establish student-to-faculty teaching ratios for classroom, laboratory and clinical instruction for all years of the curriculum.</w:t>
      </w:r>
      <w:r w:rsidRPr="00BE74AD">
        <w:rPr>
          <w:rFonts w:asciiTheme="minorHAnsi" w:hAnsiTheme="minorHAnsi" w:cs="Times New Roman"/>
          <w:sz w:val="24"/>
          <w:szCs w:val="24"/>
        </w:rPr>
        <w:br/>
      </w:r>
    </w:p>
    <w:p w14:paraId="74D5035A" w14:textId="77777777" w:rsidR="00BE74AD" w:rsidRPr="00BE74AD" w:rsidRDefault="00BE74AD" w:rsidP="0089254F">
      <w:pPr>
        <w:pStyle w:val="ListParagraph"/>
        <w:contextualSpacing/>
        <w:rPr>
          <w:rFonts w:asciiTheme="minorHAnsi" w:hAnsiTheme="minorHAnsi" w:cs="Times New Roman"/>
          <w:sz w:val="24"/>
          <w:szCs w:val="24"/>
        </w:rPr>
      </w:pPr>
      <w:r w:rsidRPr="00BE74AD">
        <w:rPr>
          <w:rFonts w:asciiTheme="minorHAnsi" w:hAnsiTheme="minorHAnsi" w:cs="Times New Roman"/>
          <w:sz w:val="24"/>
          <w:szCs w:val="24"/>
        </w:rPr>
        <w:t>5.1.2 The program must determine the number and qualifications of faculty members that will be hired to deliver the full curriculum and perform research/ scholarship, administrative and service functions in support of a fully operational program.</w:t>
      </w:r>
      <w:r w:rsidRPr="00BE74AD">
        <w:rPr>
          <w:rFonts w:asciiTheme="minorHAnsi" w:hAnsiTheme="minorHAnsi" w:cs="Times New Roman"/>
          <w:sz w:val="24"/>
          <w:szCs w:val="24"/>
        </w:rPr>
        <w:br/>
      </w:r>
    </w:p>
    <w:p w14:paraId="2AEE9612" w14:textId="77777777" w:rsidR="00BE74AD" w:rsidRPr="00BE74AD" w:rsidRDefault="00BE74AD" w:rsidP="0089254F">
      <w:pPr>
        <w:pStyle w:val="ListParagraph"/>
        <w:contextualSpacing/>
        <w:rPr>
          <w:rFonts w:asciiTheme="minorHAnsi" w:hAnsiTheme="minorHAnsi" w:cs="Times New Roman"/>
          <w:sz w:val="24"/>
          <w:szCs w:val="24"/>
        </w:rPr>
      </w:pPr>
      <w:r w:rsidRPr="00BE74AD">
        <w:rPr>
          <w:rFonts w:asciiTheme="minorHAnsi" w:hAnsiTheme="minorHAnsi" w:cs="Times New Roman"/>
          <w:sz w:val="24"/>
          <w:szCs w:val="24"/>
        </w:rPr>
        <w:t>5.1.3 The program must establish a detailed timetable for hiring of faculty.</w:t>
      </w:r>
      <w:r w:rsidRPr="00BE74AD">
        <w:rPr>
          <w:rFonts w:asciiTheme="minorHAnsi" w:hAnsiTheme="minorHAnsi" w:cs="Times New Roman"/>
          <w:sz w:val="24"/>
          <w:szCs w:val="24"/>
        </w:rPr>
        <w:br/>
      </w:r>
    </w:p>
    <w:p w14:paraId="1E000C7A" w14:textId="77777777" w:rsidR="00BE74AD" w:rsidRPr="00BE74AD" w:rsidRDefault="00BE74AD" w:rsidP="0089254F">
      <w:pPr>
        <w:pStyle w:val="ListParagraph"/>
        <w:contextualSpacing/>
        <w:rPr>
          <w:rFonts w:asciiTheme="minorHAnsi" w:hAnsiTheme="minorHAnsi" w:cs="Times New Roman"/>
          <w:sz w:val="24"/>
          <w:szCs w:val="24"/>
        </w:rPr>
      </w:pPr>
      <w:r w:rsidRPr="00BE74AD">
        <w:rPr>
          <w:rFonts w:asciiTheme="minorHAnsi" w:hAnsiTheme="minorHAnsi" w:cs="Times New Roman"/>
          <w:sz w:val="24"/>
          <w:szCs w:val="24"/>
        </w:rPr>
        <w:t>5.1.4 The program must have hired sufficient qualified faculty members to deliver the first year of the curriculum and perform requisite research/scholarship, administrative and service functions during the first year of the program’s operation.</w:t>
      </w:r>
    </w:p>
    <w:p w14:paraId="02EB794B" w14:textId="77777777" w:rsidR="00BE74AD" w:rsidRPr="00BE74AD" w:rsidRDefault="00BE74AD" w:rsidP="00D0583C">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1E98E4FA"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Proposed student to faculty ratios for each aspect of the curriculum</w:t>
      </w:r>
    </w:p>
    <w:p w14:paraId="6A94FD2C"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Proposed number, qualifications and assignments of faculty </w:t>
      </w:r>
    </w:p>
    <w:p w14:paraId="70C17439"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Timetable for hiring of faculty</w:t>
      </w:r>
    </w:p>
    <w:p w14:paraId="4894967C"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Status of faculty searches</w:t>
      </w:r>
    </w:p>
    <w:p w14:paraId="075DDC8E"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Teaching assignments for first year of curriculum</w:t>
      </w:r>
    </w:p>
    <w:p w14:paraId="36E2EE55" w14:textId="77777777" w:rsidR="00BE74AD" w:rsidRPr="00BE74AD" w:rsidRDefault="00BE74AD" w:rsidP="00BE74AD">
      <w:pPr>
        <w:pStyle w:val="NoSpacing"/>
        <w:numPr>
          <w:ilvl w:val="0"/>
          <w:numId w:val="16"/>
        </w:numPr>
        <w:ind w:left="1080"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CVs of faculty members hired to teach in first year of curriculum</w:t>
      </w:r>
    </w:p>
    <w:p w14:paraId="3ADDF5F1" w14:textId="77777777" w:rsidR="00BE74AD" w:rsidRPr="00BE74AD" w:rsidRDefault="00BE74AD" w:rsidP="00BE74AD">
      <w:pPr>
        <w:pStyle w:val="ListParagraph"/>
        <w:numPr>
          <w:ilvl w:val="0"/>
          <w:numId w:val="16"/>
        </w:numPr>
        <w:ind w:left="1080" w:firstLine="0"/>
        <w:contextualSpacing/>
        <w:rPr>
          <w:rFonts w:asciiTheme="minorHAnsi" w:hAnsiTheme="minorHAnsi" w:cs="Times New Roman"/>
          <w:sz w:val="24"/>
          <w:szCs w:val="24"/>
        </w:rPr>
      </w:pPr>
      <w:r w:rsidRPr="00BE74AD">
        <w:rPr>
          <w:rFonts w:asciiTheme="minorHAnsi" w:hAnsiTheme="minorHAnsi" w:cs="Times New Roman"/>
          <w:i/>
          <w:snapToGrid w:val="0"/>
          <w:sz w:val="24"/>
          <w:szCs w:val="24"/>
        </w:rPr>
        <w:lastRenderedPageBreak/>
        <w:t>List of teaching and other responsibilities of hired faculty members</w:t>
      </w:r>
    </w:p>
    <w:p w14:paraId="7030E7D4" w14:textId="77777777" w:rsidR="00BE74AD" w:rsidRPr="00BE74AD" w:rsidRDefault="00BE74AD" w:rsidP="00BE74AD">
      <w:pPr>
        <w:pStyle w:val="ListParagraph"/>
        <w:ind w:left="1080"/>
        <w:contextualSpacing/>
        <w:rPr>
          <w:rFonts w:asciiTheme="minorHAnsi" w:hAnsiTheme="minorHAnsi" w:cs="Times New Roman"/>
          <w:sz w:val="24"/>
          <w:szCs w:val="24"/>
        </w:rPr>
      </w:pPr>
    </w:p>
    <w:p w14:paraId="1F3AA295" w14:textId="77777777" w:rsidR="00BE74AD" w:rsidRPr="00BE74AD" w:rsidRDefault="00BE74AD" w:rsidP="0089254F">
      <w:pPr>
        <w:pStyle w:val="ListParagraph"/>
        <w:contextualSpacing/>
        <w:rPr>
          <w:rFonts w:asciiTheme="minorHAnsi" w:hAnsiTheme="minorHAnsi" w:cs="Times New Roman"/>
          <w:sz w:val="24"/>
          <w:szCs w:val="24"/>
        </w:rPr>
      </w:pPr>
      <w:r w:rsidRPr="00BE74AD">
        <w:rPr>
          <w:rFonts w:asciiTheme="minorHAnsi" w:hAnsiTheme="minorHAnsi" w:cs="Times New Roman"/>
          <w:sz w:val="24"/>
          <w:szCs w:val="24"/>
        </w:rPr>
        <w:t>5.1.5 The program must establish and utilize a process to ensure that each faculty member holds an earned terminal degree or first professional degree from an institution accredited by a recognized agency or its foreign equivalent or has certification or licensure related to their primary instructional assignment.</w:t>
      </w:r>
    </w:p>
    <w:p w14:paraId="277BFDA1" w14:textId="77777777" w:rsidR="00BE74AD" w:rsidRPr="00BE74AD" w:rsidRDefault="00BE74AD" w:rsidP="0089254F">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5ABDD89C"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List of faculty members with abbreviated biographies and teaching responsibilities</w:t>
      </w:r>
    </w:p>
    <w:p w14:paraId="402BD1AE"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Copies of faculty CVs (on-site)</w:t>
      </w:r>
    </w:p>
    <w:p w14:paraId="6C17E776"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process to verify faculty credentials</w:t>
      </w:r>
    </w:p>
    <w:p w14:paraId="6C177F3E" w14:textId="77777777" w:rsidR="00BE74AD" w:rsidRPr="00BE74AD" w:rsidRDefault="00BE74AD" w:rsidP="008C4B68">
      <w:pPr>
        <w:pStyle w:val="NoSpacing"/>
        <w:ind w:left="990"/>
        <w:rPr>
          <w:rFonts w:asciiTheme="minorHAnsi" w:hAnsiTheme="minorHAnsi" w:cs="Times New Roman"/>
          <w:i/>
          <w:snapToGrid w:val="0"/>
          <w:sz w:val="24"/>
          <w:szCs w:val="24"/>
        </w:rPr>
      </w:pPr>
    </w:p>
    <w:p w14:paraId="5C796495"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5.2 The program must formulate and implement a system to enable faculty participation in the governance of the program including a faculty committee structure and preliminary faculty bylaws.</w:t>
      </w:r>
    </w:p>
    <w:p w14:paraId="38149A18"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09686F2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 list of faculty committees and membership</w:t>
      </w:r>
    </w:p>
    <w:p w14:paraId="067BE16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Faculty meeting schedules and minutes</w:t>
      </w:r>
    </w:p>
    <w:p w14:paraId="598266BC"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Minutes of faculty meetings (on-site)</w:t>
      </w:r>
    </w:p>
    <w:p w14:paraId="7AAC16F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Faculty charter, bylaws, contract, standard operating procedure, etc.</w:t>
      </w:r>
    </w:p>
    <w:p w14:paraId="36FA8F79"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faculty committee structure, membership, objectives, reporting procedures</w:t>
      </w:r>
    </w:p>
    <w:p w14:paraId="455EEB33" w14:textId="77777777" w:rsidR="00BE74AD" w:rsidRPr="00BE74AD" w:rsidRDefault="00BE74AD" w:rsidP="008C4B68">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Evidence of governance issues resolved or identified by the faculty process (i.e. agendas, minutes, formal letters, white papers, votes)</w:t>
      </w:r>
    </w:p>
    <w:p w14:paraId="6571DFFD" w14:textId="77777777" w:rsidR="00BE74AD" w:rsidRPr="00BE74AD" w:rsidRDefault="00BE74AD" w:rsidP="00BE74AD">
      <w:pPr>
        <w:pStyle w:val="NoSpacing"/>
        <w:ind w:left="720"/>
        <w:rPr>
          <w:rFonts w:asciiTheme="minorHAnsi" w:hAnsiTheme="minorHAnsi" w:cs="Times New Roman"/>
          <w:sz w:val="24"/>
          <w:szCs w:val="24"/>
        </w:rPr>
      </w:pPr>
    </w:p>
    <w:p w14:paraId="5CAACC4B"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5.3 The program must formulate and implement a faculty workload policy that provides faculty members with adequate allocated time and resources to enhance their skills and leadership abilities in education, service, research and scholarship.</w:t>
      </w:r>
    </w:p>
    <w:p w14:paraId="1F6C3BDB"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1640F589"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how faculty workload is determined</w:t>
      </w:r>
    </w:p>
    <w:p w14:paraId="55184C5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faculty development programs</w:t>
      </w:r>
    </w:p>
    <w:p w14:paraId="203612C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Sabbatical policies </w:t>
      </w:r>
    </w:p>
    <w:p w14:paraId="557A4BD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Faculty technology support </w:t>
      </w:r>
    </w:p>
    <w:p w14:paraId="4FBBFC6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faculty orientation and mentoring programs</w:t>
      </w:r>
    </w:p>
    <w:p w14:paraId="79CFB776" w14:textId="77777777" w:rsidR="00BE74AD" w:rsidRPr="00BE74AD" w:rsidRDefault="00BE74AD" w:rsidP="00BE74AD">
      <w:pPr>
        <w:pStyle w:val="NoSpacing"/>
        <w:ind w:left="720"/>
        <w:rPr>
          <w:rFonts w:asciiTheme="minorHAnsi" w:hAnsiTheme="minorHAnsi" w:cs="Times New Roman"/>
          <w:sz w:val="24"/>
          <w:szCs w:val="24"/>
        </w:rPr>
      </w:pPr>
    </w:p>
    <w:p w14:paraId="30BE3037"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5.4 The program must formulate and begin to implement a faculty evaluation process that establishes goals and assesses performance of each faculty member.</w:t>
      </w:r>
    </w:p>
    <w:p w14:paraId="0B4C7BAF" w14:textId="6BC93DC8"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1031A9EA"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Template of evaluation instruments</w:t>
      </w:r>
    </w:p>
    <w:p w14:paraId="5C503878" w14:textId="77777777" w:rsidR="00BE74AD" w:rsidRPr="00BE74AD" w:rsidRDefault="00BE74AD" w:rsidP="00BE74AD">
      <w:pPr>
        <w:pStyle w:val="NoSpacing"/>
        <w:ind w:left="720"/>
        <w:rPr>
          <w:rFonts w:asciiTheme="minorHAnsi" w:hAnsiTheme="minorHAnsi" w:cs="Times New Roman"/>
          <w:sz w:val="24"/>
          <w:szCs w:val="24"/>
        </w:rPr>
      </w:pPr>
    </w:p>
    <w:p w14:paraId="0C9331DB" w14:textId="77777777" w:rsidR="00BE74AD" w:rsidRPr="00BE74AD" w:rsidRDefault="00BE74AD" w:rsidP="00BE74AD">
      <w:pPr>
        <w:pStyle w:val="ListParagraph"/>
        <w:ind w:left="0"/>
        <w:rPr>
          <w:rFonts w:asciiTheme="minorHAnsi" w:hAnsiTheme="minorHAnsi" w:cs="Times New Roman"/>
          <w:sz w:val="24"/>
          <w:szCs w:val="24"/>
        </w:rPr>
      </w:pPr>
      <w:r w:rsidRPr="00BE74AD">
        <w:rPr>
          <w:rFonts w:asciiTheme="minorHAnsi" w:hAnsiTheme="minorHAnsi" w:cs="Times New Roman"/>
          <w:sz w:val="24"/>
          <w:szCs w:val="24"/>
        </w:rPr>
        <w:t>5.5 The program must develop, publish and follow policies and procedures for faculty recruitment and retention, promotion, tenure (where it exists), academic assignments and responsibilities, sabbaticals, reporting relationships, grievances and benefits.</w:t>
      </w:r>
    </w:p>
    <w:p w14:paraId="05EC655F"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Examples of Evidence</w:t>
      </w:r>
    </w:p>
    <w:p w14:paraId="58F99393"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Workload policy</w:t>
      </w:r>
    </w:p>
    <w:p w14:paraId="799F52BA"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7035B216"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Procedure and policy manuals</w:t>
      </w:r>
    </w:p>
    <w:p w14:paraId="56FDF465" w14:textId="77777777" w:rsidR="00BE74AD" w:rsidRPr="00BE74AD" w:rsidRDefault="00BE74AD" w:rsidP="00BE74AD">
      <w:pPr>
        <w:pStyle w:val="NoSpacing"/>
        <w:ind w:left="720"/>
        <w:rPr>
          <w:rFonts w:asciiTheme="minorHAnsi" w:hAnsiTheme="minorHAnsi" w:cs="Times New Roman"/>
          <w:i/>
          <w:snapToGrid w:val="0"/>
          <w:sz w:val="24"/>
          <w:szCs w:val="24"/>
        </w:rPr>
      </w:pPr>
    </w:p>
    <w:p w14:paraId="6795B103" w14:textId="77777777" w:rsidR="006406F6" w:rsidRDefault="006406F6" w:rsidP="006406F6">
      <w:pPr>
        <w:pStyle w:val="ListParagraph"/>
        <w:ind w:left="0"/>
        <w:rPr>
          <w:rFonts w:asciiTheme="minorHAnsi" w:hAnsiTheme="minorHAnsi" w:cs="Times New Roman"/>
          <w:sz w:val="24"/>
          <w:szCs w:val="24"/>
        </w:rPr>
      </w:pPr>
      <w:r>
        <w:rPr>
          <w:rFonts w:asciiTheme="minorHAnsi" w:hAnsiTheme="minorHAnsi" w:cs="Times New Roman"/>
          <w:sz w:val="24"/>
          <w:szCs w:val="24"/>
        </w:rPr>
        <w:t>5.6</w:t>
      </w:r>
      <w:r w:rsidRPr="00BE74AD">
        <w:rPr>
          <w:rFonts w:asciiTheme="minorHAnsi" w:hAnsiTheme="minorHAnsi" w:cs="Times New Roman"/>
          <w:sz w:val="24"/>
          <w:szCs w:val="24"/>
        </w:rPr>
        <w:t xml:space="preserve"> </w:t>
      </w:r>
      <w:r>
        <w:rPr>
          <w:rFonts w:asciiTheme="minorHAnsi" w:hAnsiTheme="minorHAnsi" w:cs="Times New Roman"/>
          <w:sz w:val="24"/>
          <w:szCs w:val="24"/>
        </w:rPr>
        <w:t xml:space="preserve">The program must demonstrate its efforts to recruit a diverse faculty. </w:t>
      </w:r>
    </w:p>
    <w:p w14:paraId="74B4B6A0" w14:textId="77777777" w:rsidR="006406F6" w:rsidRPr="0089254F" w:rsidRDefault="006406F6" w:rsidP="006406F6">
      <w:pPr>
        <w:pStyle w:val="ListParagraph"/>
        <w:ind w:left="0"/>
        <w:rPr>
          <w:rFonts w:asciiTheme="minorHAnsi" w:hAnsiTheme="minorHAnsi" w:cs="Times New Roman"/>
          <w:i/>
          <w:sz w:val="24"/>
          <w:szCs w:val="24"/>
        </w:rPr>
      </w:pPr>
      <w:r w:rsidRPr="0089254F">
        <w:rPr>
          <w:rFonts w:asciiTheme="minorHAnsi" w:hAnsiTheme="minorHAnsi" w:cs="Times New Roman"/>
          <w:i/>
          <w:sz w:val="24"/>
          <w:szCs w:val="24"/>
        </w:rPr>
        <w:t>Examples of Evidence</w:t>
      </w:r>
    </w:p>
    <w:p w14:paraId="53CEFF9A" w14:textId="77777777" w:rsidR="006406F6" w:rsidRPr="0089254F" w:rsidRDefault="006406F6" w:rsidP="0089254F">
      <w:pPr>
        <w:pStyle w:val="ListParagraph"/>
        <w:numPr>
          <w:ilvl w:val="0"/>
          <w:numId w:val="35"/>
        </w:numPr>
        <w:ind w:left="1354"/>
        <w:rPr>
          <w:rFonts w:asciiTheme="minorHAnsi" w:hAnsiTheme="minorHAnsi" w:cs="Times New Roman"/>
          <w:i/>
          <w:sz w:val="24"/>
          <w:szCs w:val="24"/>
        </w:rPr>
      </w:pPr>
      <w:r w:rsidRPr="0089254F">
        <w:rPr>
          <w:rFonts w:asciiTheme="minorHAnsi" w:hAnsiTheme="minorHAnsi" w:cs="Times New Roman"/>
          <w:i/>
          <w:sz w:val="24"/>
          <w:szCs w:val="24"/>
        </w:rPr>
        <w:t>Announcement and publication of open positions</w:t>
      </w:r>
    </w:p>
    <w:p w14:paraId="47308AF1" w14:textId="77777777" w:rsidR="006406F6" w:rsidRPr="00BE74AD" w:rsidRDefault="006406F6" w:rsidP="0089254F">
      <w:pPr>
        <w:pStyle w:val="ListParagraph"/>
        <w:numPr>
          <w:ilvl w:val="0"/>
          <w:numId w:val="35"/>
        </w:numPr>
        <w:ind w:left="1354"/>
        <w:rPr>
          <w:rFonts w:asciiTheme="minorHAnsi" w:hAnsiTheme="minorHAnsi" w:cs="Times New Roman"/>
          <w:sz w:val="24"/>
          <w:szCs w:val="24"/>
        </w:rPr>
      </w:pPr>
      <w:r w:rsidRPr="0089254F">
        <w:rPr>
          <w:rFonts w:asciiTheme="minorHAnsi" w:hAnsiTheme="minorHAnsi" w:cs="Times New Roman"/>
          <w:i/>
          <w:sz w:val="24"/>
          <w:szCs w:val="24"/>
        </w:rPr>
        <w:t>Recruitment plans</w:t>
      </w:r>
    </w:p>
    <w:p w14:paraId="2C4F0AC8" w14:textId="77777777" w:rsidR="006406F6" w:rsidRDefault="006406F6" w:rsidP="00BE74AD">
      <w:pPr>
        <w:pStyle w:val="NoSpacing"/>
        <w:jc w:val="both"/>
        <w:rPr>
          <w:rFonts w:asciiTheme="minorHAnsi" w:hAnsiTheme="minorHAnsi" w:cs="Times New Roman"/>
          <w:b/>
          <w:sz w:val="24"/>
          <w:szCs w:val="24"/>
        </w:rPr>
      </w:pPr>
    </w:p>
    <w:p w14:paraId="4F4D8E38" w14:textId="77777777" w:rsidR="002B30FA" w:rsidRDefault="002B30FA" w:rsidP="00BE74AD">
      <w:pPr>
        <w:pStyle w:val="NoSpacing"/>
        <w:jc w:val="both"/>
        <w:rPr>
          <w:rFonts w:asciiTheme="minorHAnsi" w:hAnsiTheme="minorHAnsi" w:cs="Times New Roman"/>
          <w:b/>
          <w:sz w:val="24"/>
          <w:szCs w:val="24"/>
        </w:rPr>
      </w:pPr>
    </w:p>
    <w:p w14:paraId="0ECB76FE" w14:textId="77777777" w:rsidR="002B30FA" w:rsidRDefault="002B30FA" w:rsidP="00BE74AD">
      <w:pPr>
        <w:pStyle w:val="NoSpacing"/>
        <w:jc w:val="both"/>
        <w:rPr>
          <w:rFonts w:asciiTheme="minorHAnsi" w:hAnsiTheme="minorHAnsi" w:cs="Times New Roman"/>
          <w:b/>
          <w:sz w:val="24"/>
          <w:szCs w:val="24"/>
        </w:rPr>
      </w:pPr>
    </w:p>
    <w:p w14:paraId="6F5D5C37" w14:textId="00325411" w:rsidR="00BE74AD" w:rsidRDefault="002B30FA" w:rsidP="00BE74AD">
      <w:pPr>
        <w:pStyle w:val="NoSpacing"/>
        <w:jc w:val="both"/>
        <w:rPr>
          <w:rFonts w:asciiTheme="minorHAnsi" w:hAnsiTheme="minorHAnsi" w:cs="Times New Roman"/>
          <w:b/>
          <w:sz w:val="24"/>
          <w:szCs w:val="24"/>
        </w:rPr>
      </w:pPr>
      <w:r>
        <w:rPr>
          <w:rFonts w:asciiTheme="minorHAnsi" w:hAnsiTheme="minorHAnsi" w:cs="Times New Roman"/>
          <w:b/>
          <w:sz w:val="24"/>
          <w:szCs w:val="24"/>
        </w:rPr>
        <w:t>S</w:t>
      </w:r>
      <w:r w:rsidR="00BE74AD" w:rsidRPr="00BE74AD">
        <w:rPr>
          <w:rFonts w:asciiTheme="minorHAnsi" w:hAnsiTheme="minorHAnsi" w:cs="Times New Roman"/>
          <w:b/>
          <w:sz w:val="24"/>
          <w:szCs w:val="24"/>
        </w:rPr>
        <w:t>tandard VI – Students</w:t>
      </w:r>
    </w:p>
    <w:p w14:paraId="25CFB052" w14:textId="77777777" w:rsidR="00223DB9" w:rsidRPr="00BE74AD" w:rsidRDefault="00223DB9" w:rsidP="00BE74AD">
      <w:pPr>
        <w:pStyle w:val="NoSpacing"/>
        <w:jc w:val="both"/>
        <w:rPr>
          <w:rFonts w:asciiTheme="minorHAnsi" w:hAnsiTheme="minorHAnsi" w:cs="Times New Roman"/>
          <w:b/>
          <w:sz w:val="24"/>
          <w:szCs w:val="24"/>
        </w:rPr>
      </w:pPr>
    </w:p>
    <w:p w14:paraId="6BA7A7B5" w14:textId="19275403"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6.1 </w:t>
      </w:r>
      <w:r w:rsidRPr="00BE74AD">
        <w:rPr>
          <w:rFonts w:asciiTheme="minorHAnsi" w:hAnsiTheme="minorHAnsi" w:cs="Times New Roman"/>
          <w:snapToGrid w:val="0"/>
          <w:sz w:val="24"/>
          <w:szCs w:val="24"/>
        </w:rPr>
        <w:t xml:space="preserve">The program must define a </w:t>
      </w:r>
      <w:r w:rsidR="006406F6">
        <w:rPr>
          <w:rFonts w:asciiTheme="minorHAnsi" w:hAnsiTheme="minorHAnsi" w:cs="Times New Roman"/>
          <w:snapToGrid w:val="0"/>
          <w:sz w:val="24"/>
          <w:szCs w:val="24"/>
        </w:rPr>
        <w:t xml:space="preserve">fair and impartial </w:t>
      </w:r>
      <w:r w:rsidRPr="00BE74AD">
        <w:rPr>
          <w:rFonts w:asciiTheme="minorHAnsi" w:hAnsiTheme="minorHAnsi" w:cs="Times New Roman"/>
          <w:snapToGrid w:val="0"/>
          <w:sz w:val="24"/>
          <w:szCs w:val="24"/>
        </w:rPr>
        <w:t xml:space="preserve">process that will result in the admission of </w:t>
      </w:r>
      <w:r w:rsidR="006406F6">
        <w:rPr>
          <w:rFonts w:asciiTheme="minorHAnsi" w:hAnsiTheme="minorHAnsi" w:cs="Times New Roman"/>
          <w:snapToGrid w:val="0"/>
          <w:sz w:val="24"/>
          <w:szCs w:val="24"/>
        </w:rPr>
        <w:t>students who possess the intelligence, integrity and maturity necessary for them to become competent doctors of optometry</w:t>
      </w:r>
      <w:r w:rsidRPr="00BE74AD">
        <w:rPr>
          <w:rFonts w:asciiTheme="minorHAnsi" w:hAnsiTheme="minorHAnsi" w:cs="Times New Roman"/>
          <w:snapToGrid w:val="0"/>
          <w:sz w:val="24"/>
          <w:szCs w:val="24"/>
        </w:rPr>
        <w:t>.</w:t>
      </w:r>
    </w:p>
    <w:p w14:paraId="19D9C32B" w14:textId="77777777"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5220F833"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Recruitment materials</w:t>
      </w:r>
    </w:p>
    <w:p w14:paraId="55DEA37A"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Recruitment plan</w:t>
      </w:r>
    </w:p>
    <w:p w14:paraId="59326F3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Admission policy, criteria and procedures</w:t>
      </w:r>
    </w:p>
    <w:p w14:paraId="7EE0658B" w14:textId="77777777" w:rsidR="00BE74AD" w:rsidRPr="00BE74AD" w:rsidRDefault="00BE74AD" w:rsidP="00BE74AD">
      <w:pPr>
        <w:pStyle w:val="NoSpacing"/>
        <w:ind w:left="720"/>
        <w:contextualSpacing/>
        <w:rPr>
          <w:rFonts w:asciiTheme="minorHAnsi" w:hAnsiTheme="minorHAnsi" w:cs="Times New Roman"/>
          <w:i/>
          <w:iCs/>
          <w:snapToGrid w:val="0"/>
          <w:sz w:val="24"/>
          <w:szCs w:val="24"/>
        </w:rPr>
      </w:pPr>
    </w:p>
    <w:p w14:paraId="01A46EED" w14:textId="4CE08F70"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6.2 The program </w:t>
      </w:r>
      <w:r w:rsidR="00964793" w:rsidRPr="00BE74AD">
        <w:rPr>
          <w:rFonts w:asciiTheme="minorHAnsi" w:hAnsiTheme="minorHAnsi" w:cs="Times New Roman"/>
          <w:sz w:val="24"/>
          <w:szCs w:val="24"/>
        </w:rPr>
        <w:t>must establish</w:t>
      </w:r>
      <w:r w:rsidRPr="00BE74AD">
        <w:rPr>
          <w:rFonts w:asciiTheme="minorHAnsi" w:hAnsiTheme="minorHAnsi" w:cs="Times New Roman"/>
          <w:sz w:val="24"/>
          <w:szCs w:val="24"/>
        </w:rPr>
        <w:t xml:space="preserve"> the criteria that will be utilized in selecting students who have the potential for success in the program and the profession, and the program must have a plan to publish the criteria.</w:t>
      </w:r>
    </w:p>
    <w:p w14:paraId="1C401D17" w14:textId="77777777"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62A8CE86"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Admissions criteria</w:t>
      </w:r>
    </w:p>
    <w:p w14:paraId="0107E7DA"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Prerequisites</w:t>
      </w:r>
    </w:p>
    <w:p w14:paraId="2756470D" w14:textId="77777777" w:rsid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Admissions tests, including minimum acceptable scores</w:t>
      </w:r>
    </w:p>
    <w:p w14:paraId="33F081AF" w14:textId="77777777" w:rsidR="006406F6" w:rsidRPr="00BE74AD" w:rsidRDefault="006406F6" w:rsidP="00BE74AD">
      <w:pPr>
        <w:pStyle w:val="NoSpacing"/>
        <w:numPr>
          <w:ilvl w:val="1"/>
          <w:numId w:val="17"/>
        </w:numPr>
        <w:ind w:firstLine="0"/>
        <w:contextualSpacing/>
        <w:rPr>
          <w:rFonts w:asciiTheme="minorHAnsi" w:hAnsiTheme="minorHAnsi" w:cs="Times New Roman"/>
          <w:i/>
          <w:iCs/>
          <w:snapToGrid w:val="0"/>
          <w:sz w:val="24"/>
          <w:szCs w:val="24"/>
        </w:rPr>
      </w:pPr>
      <w:r>
        <w:rPr>
          <w:rFonts w:asciiTheme="minorHAnsi" w:hAnsiTheme="minorHAnsi" w:cs="Times New Roman"/>
          <w:i/>
          <w:iCs/>
          <w:snapToGrid w:val="0"/>
          <w:sz w:val="24"/>
          <w:szCs w:val="24"/>
        </w:rPr>
        <w:t>GPAs</w:t>
      </w:r>
    </w:p>
    <w:p w14:paraId="2CABF240"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Interview</w:t>
      </w:r>
    </w:p>
    <w:p w14:paraId="5B795103"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Essays</w:t>
      </w:r>
    </w:p>
    <w:p w14:paraId="5825B46C"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Letters of reference</w:t>
      </w:r>
    </w:p>
    <w:p w14:paraId="39876A9A"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Deadlines for submission</w:t>
      </w:r>
    </w:p>
    <w:p w14:paraId="1B1167D8" w14:textId="77777777" w:rsidR="00BE74AD" w:rsidRPr="00BE74AD" w:rsidRDefault="00BE74AD" w:rsidP="00BE74AD">
      <w:pPr>
        <w:pStyle w:val="NoSpacing"/>
        <w:numPr>
          <w:ilvl w:val="1"/>
          <w:numId w:val="17"/>
        </w:numPr>
        <w:ind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Application fees</w:t>
      </w:r>
    </w:p>
    <w:p w14:paraId="05C99167"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Draft of catalog</w:t>
      </w:r>
    </w:p>
    <w:p w14:paraId="20DBDE4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Draft of web site</w:t>
      </w:r>
    </w:p>
    <w:p w14:paraId="2DEB3D09" w14:textId="77777777" w:rsidR="00BE74AD" w:rsidRPr="00BE74AD" w:rsidRDefault="00BE74AD" w:rsidP="00BE74AD">
      <w:pPr>
        <w:pStyle w:val="NoSpacing"/>
        <w:rPr>
          <w:rFonts w:asciiTheme="minorHAnsi" w:hAnsiTheme="minorHAnsi" w:cs="Times New Roman"/>
          <w:i/>
          <w:snapToGrid w:val="0"/>
          <w:sz w:val="24"/>
          <w:szCs w:val="24"/>
          <w:u w:val="double"/>
        </w:rPr>
      </w:pPr>
    </w:p>
    <w:p w14:paraId="349143AF" w14:textId="77777777" w:rsidR="00BE74AD" w:rsidRPr="00BE74AD" w:rsidRDefault="00BE74AD" w:rsidP="0089254F">
      <w:pPr>
        <w:pStyle w:val="NoSpacing"/>
        <w:ind w:left="720"/>
        <w:contextualSpacing/>
        <w:rPr>
          <w:rFonts w:asciiTheme="minorHAnsi" w:hAnsiTheme="minorHAnsi" w:cs="Times New Roman"/>
          <w:sz w:val="24"/>
          <w:szCs w:val="24"/>
        </w:rPr>
      </w:pPr>
      <w:r w:rsidRPr="00BE74AD">
        <w:rPr>
          <w:rFonts w:asciiTheme="minorHAnsi" w:hAnsiTheme="minorHAnsi" w:cs="Times New Roman"/>
          <w:sz w:val="24"/>
          <w:szCs w:val="24"/>
        </w:rPr>
        <w:t>6.2.1 The program must have a policy that requires that the accepted applicants have completed all prerequisites and at least an equivalent of three academic years of postsecondary education in an accredited institution prior to beginning the program.</w:t>
      </w:r>
    </w:p>
    <w:p w14:paraId="43DE5A01" w14:textId="77777777" w:rsidR="00BE74AD" w:rsidRPr="00BE74AD" w:rsidRDefault="00BE74AD" w:rsidP="0089254F">
      <w:pPr>
        <w:pStyle w:val="NoSpacing"/>
        <w:ind w:left="720"/>
        <w:contextual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42FB281" w14:textId="77777777" w:rsidR="00BE74AD" w:rsidRPr="00BE74AD" w:rsidRDefault="00BE74AD" w:rsidP="00BE74AD">
      <w:pPr>
        <w:pStyle w:val="NoSpacing"/>
        <w:numPr>
          <w:ilvl w:val="0"/>
          <w:numId w:val="18"/>
        </w:numPr>
        <w:ind w:left="1080" w:firstLine="0"/>
        <w:contextual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Admission policy, criteria and procedure</w:t>
      </w:r>
    </w:p>
    <w:p w14:paraId="74DFC60B" w14:textId="77777777" w:rsidR="00BE74AD" w:rsidRPr="00BE74AD" w:rsidRDefault="00BE74AD" w:rsidP="00BE74AD">
      <w:pPr>
        <w:pStyle w:val="NoSpacing"/>
        <w:numPr>
          <w:ilvl w:val="0"/>
          <w:numId w:val="18"/>
        </w:numPr>
        <w:ind w:left="1080" w:firstLine="0"/>
        <w:contextual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Draft of catalog</w:t>
      </w:r>
    </w:p>
    <w:p w14:paraId="47BD8344" w14:textId="77777777" w:rsidR="00BE74AD" w:rsidRPr="00BE74AD" w:rsidRDefault="00BE74AD" w:rsidP="00BE74AD">
      <w:pPr>
        <w:pStyle w:val="NoSpacing"/>
        <w:ind w:left="1080"/>
        <w:contextualSpacing/>
        <w:rPr>
          <w:rFonts w:asciiTheme="minorHAnsi" w:hAnsiTheme="minorHAnsi" w:cs="Times New Roman"/>
          <w:i/>
          <w:snapToGrid w:val="0"/>
          <w:sz w:val="24"/>
          <w:szCs w:val="24"/>
        </w:rPr>
      </w:pPr>
    </w:p>
    <w:p w14:paraId="4C619780"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6.3 The program must be prepared to provide information to incoming students regarding pre-matriculation health standards, access to health care, personal counseling, and standards for immunization against infectious disease.</w:t>
      </w:r>
    </w:p>
    <w:p w14:paraId="56FDF47F" w14:textId="032B3176"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 of Evidence</w:t>
      </w:r>
    </w:p>
    <w:p w14:paraId="679994A9"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Drafts of publications which describe the above</w:t>
      </w:r>
    </w:p>
    <w:p w14:paraId="09E90026" w14:textId="77777777" w:rsidR="00BE74AD" w:rsidRPr="00BE74AD" w:rsidRDefault="00BE74AD" w:rsidP="00BE74AD">
      <w:pPr>
        <w:pStyle w:val="NoSpacing"/>
        <w:ind w:left="1080"/>
        <w:contextualSpacing/>
        <w:rPr>
          <w:rFonts w:asciiTheme="minorHAnsi" w:hAnsiTheme="minorHAnsi" w:cs="Times New Roman"/>
          <w:sz w:val="24"/>
          <w:szCs w:val="24"/>
        </w:rPr>
      </w:pPr>
    </w:p>
    <w:p w14:paraId="4AB762BC"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6.4 There must be an institutional commitment to serving students, including an organizational element devoted to student affairs with sufficient staffing and resources to meet the needs of applicants and students.</w:t>
      </w:r>
    </w:p>
    <w:p w14:paraId="78539139" w14:textId="77777777"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38F72A2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7D17CF2F"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duties of element devoted to student affairs</w:t>
      </w:r>
    </w:p>
    <w:p w14:paraId="15743BCF"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Position descriptions of personnel in student affairs</w:t>
      </w:r>
    </w:p>
    <w:p w14:paraId="27271FE2" w14:textId="77777777" w:rsidR="00BE74AD" w:rsidRPr="00BE74AD" w:rsidRDefault="00BE74AD" w:rsidP="00BE74AD">
      <w:pPr>
        <w:pStyle w:val="NoSpacing"/>
        <w:ind w:left="720"/>
        <w:contextualSpacing/>
        <w:rPr>
          <w:rFonts w:asciiTheme="minorHAnsi" w:hAnsiTheme="minorHAnsi" w:cs="Times New Roman"/>
          <w:i/>
          <w:iCs/>
          <w:snapToGrid w:val="0"/>
          <w:sz w:val="24"/>
          <w:szCs w:val="24"/>
        </w:rPr>
      </w:pPr>
    </w:p>
    <w:p w14:paraId="22FEF6F9" w14:textId="77777777" w:rsidR="00BE74AD" w:rsidRPr="00BE74AD" w:rsidRDefault="00BE74AD" w:rsidP="0089254F">
      <w:pPr>
        <w:pStyle w:val="NoSpacing"/>
        <w:ind w:left="720"/>
        <w:rPr>
          <w:rFonts w:asciiTheme="minorHAnsi" w:hAnsiTheme="minorHAnsi" w:cs="Times New Roman"/>
          <w:snapToGrid w:val="0"/>
          <w:sz w:val="24"/>
          <w:szCs w:val="24"/>
        </w:rPr>
      </w:pPr>
      <w:r w:rsidRPr="00BE74AD">
        <w:rPr>
          <w:rFonts w:asciiTheme="minorHAnsi" w:hAnsiTheme="minorHAnsi" w:cs="Times New Roman"/>
          <w:sz w:val="24"/>
          <w:szCs w:val="24"/>
        </w:rPr>
        <w:t>6.4.1 At a minimum, student services must include financial aid and debt counseling.  A plan to provide academic counseling, learning support services, career placement assistance, and access to information technology support must be in place.</w:t>
      </w:r>
    </w:p>
    <w:p w14:paraId="2A556814" w14:textId="77777777" w:rsidR="00BE74AD" w:rsidRPr="00BE74AD" w:rsidRDefault="00BE74AD" w:rsidP="0089254F">
      <w:pPr>
        <w:pStyle w:val="NoSpacing"/>
        <w:ind w:left="720"/>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298694E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w:t>
      </w:r>
    </w:p>
    <w:p w14:paraId="2B0ACF9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Position description of personnel in student affairs</w:t>
      </w:r>
    </w:p>
    <w:p w14:paraId="58C98DE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Student handbook</w:t>
      </w:r>
    </w:p>
    <w:p w14:paraId="4755681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Draft of Web site</w:t>
      </w:r>
    </w:p>
    <w:p w14:paraId="32869198" w14:textId="77777777" w:rsidR="00BE74AD" w:rsidRPr="00BE74AD" w:rsidRDefault="00BE74AD" w:rsidP="00BE74AD">
      <w:pPr>
        <w:pStyle w:val="NoSpacing"/>
        <w:ind w:left="720"/>
        <w:contextualSpacing/>
        <w:jc w:val="both"/>
        <w:rPr>
          <w:rFonts w:asciiTheme="minorHAnsi" w:hAnsiTheme="minorHAnsi" w:cs="Times New Roman"/>
          <w:sz w:val="24"/>
          <w:szCs w:val="24"/>
        </w:rPr>
      </w:pPr>
    </w:p>
    <w:p w14:paraId="6F8C5540" w14:textId="77777777" w:rsidR="00BE74AD" w:rsidRPr="00BE74AD" w:rsidRDefault="00BE74AD" w:rsidP="00BE74AD">
      <w:pPr>
        <w:pStyle w:val="NoSpacing"/>
        <w:jc w:val="both"/>
        <w:rPr>
          <w:rFonts w:asciiTheme="minorHAnsi" w:hAnsiTheme="minorHAnsi" w:cs="Times New Roman"/>
          <w:sz w:val="24"/>
          <w:szCs w:val="24"/>
        </w:rPr>
      </w:pPr>
      <w:r w:rsidRPr="00BE74AD">
        <w:rPr>
          <w:rFonts w:asciiTheme="minorHAnsi" w:hAnsiTheme="minorHAnsi" w:cs="Times New Roman"/>
          <w:sz w:val="24"/>
          <w:szCs w:val="24"/>
        </w:rPr>
        <w:t>6.5 The program must have a system in place that will allow it to maintain an orderly, accurate, confidential, secure and permanent system of student records.</w:t>
      </w:r>
    </w:p>
    <w:p w14:paraId="75AF5AB4" w14:textId="2B1527DA" w:rsidR="00BE74AD" w:rsidRPr="00BE74AD" w:rsidRDefault="00BE74AD" w:rsidP="00BE74AD">
      <w:pPr>
        <w:pStyle w:val="NoSpacing"/>
        <w:jc w:val="both"/>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 of Evidence</w:t>
      </w:r>
    </w:p>
    <w:p w14:paraId="63379F4E"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Policies on student record access</w:t>
      </w:r>
    </w:p>
    <w:p w14:paraId="67E74D2C" w14:textId="77777777" w:rsidR="00BE74AD" w:rsidRPr="00BE74AD" w:rsidRDefault="00BE74AD" w:rsidP="00BE74AD">
      <w:pPr>
        <w:pStyle w:val="NoSpacing"/>
        <w:ind w:left="720"/>
        <w:contextualSpacing/>
        <w:jc w:val="both"/>
        <w:rPr>
          <w:rFonts w:asciiTheme="minorHAnsi" w:hAnsiTheme="minorHAnsi" w:cs="Times New Roman"/>
          <w:sz w:val="24"/>
          <w:szCs w:val="24"/>
        </w:rPr>
      </w:pPr>
    </w:p>
    <w:p w14:paraId="2F888905" w14:textId="77777777" w:rsidR="00BE74AD" w:rsidRPr="00BE74AD" w:rsidRDefault="00BE74AD" w:rsidP="00BE74AD">
      <w:pPr>
        <w:pStyle w:val="NoSpacing"/>
        <w:jc w:val="both"/>
        <w:rPr>
          <w:rFonts w:asciiTheme="minorHAnsi" w:hAnsiTheme="minorHAnsi" w:cs="Times New Roman"/>
          <w:sz w:val="24"/>
          <w:szCs w:val="24"/>
        </w:rPr>
      </w:pPr>
      <w:r w:rsidRPr="00BE74AD">
        <w:rPr>
          <w:rFonts w:asciiTheme="minorHAnsi" w:hAnsiTheme="minorHAnsi" w:cs="Times New Roman"/>
          <w:sz w:val="24"/>
          <w:szCs w:val="24"/>
        </w:rPr>
        <w:t>6.6 The program’s publications, written policies, advertising, and student recruitment materials must present an accurate representation of the program.</w:t>
      </w:r>
    </w:p>
    <w:p w14:paraId="23FD5E35" w14:textId="65A6A193" w:rsidR="00BE74AD" w:rsidRPr="00BE74AD" w:rsidRDefault="00BE74AD" w:rsidP="00BE74AD">
      <w:pPr>
        <w:pStyle w:val="NoSpacing"/>
        <w:jc w:val="both"/>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 of Evidence</w:t>
      </w:r>
    </w:p>
    <w:p w14:paraId="4A13E57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Drafts of publications, written policies, advertising, Web sites</w:t>
      </w:r>
    </w:p>
    <w:p w14:paraId="78576B6F" w14:textId="77777777" w:rsidR="00BE74AD" w:rsidRPr="00BE74AD" w:rsidRDefault="00BE74AD" w:rsidP="00BE74AD">
      <w:pPr>
        <w:pStyle w:val="NoSpacing"/>
        <w:ind w:left="720"/>
        <w:contextualSpacing/>
        <w:jc w:val="both"/>
        <w:rPr>
          <w:rFonts w:asciiTheme="minorHAnsi" w:hAnsiTheme="minorHAnsi" w:cs="Times New Roman"/>
          <w:sz w:val="24"/>
          <w:szCs w:val="24"/>
        </w:rPr>
      </w:pPr>
    </w:p>
    <w:p w14:paraId="4CC173AA" w14:textId="44916AE7" w:rsidR="00BE74AD" w:rsidRPr="00BE74AD" w:rsidRDefault="00BE74AD" w:rsidP="0089254F">
      <w:pPr>
        <w:pStyle w:val="NoSpacing"/>
        <w:ind w:left="720"/>
        <w:contextualSpacing/>
        <w:rPr>
          <w:rFonts w:asciiTheme="minorHAnsi" w:hAnsiTheme="minorHAnsi" w:cs="Times New Roman"/>
          <w:sz w:val="24"/>
          <w:szCs w:val="24"/>
        </w:rPr>
      </w:pPr>
      <w:r w:rsidRPr="00BE74AD">
        <w:rPr>
          <w:rFonts w:asciiTheme="minorHAnsi" w:hAnsiTheme="minorHAnsi" w:cs="Times New Roman"/>
          <w:sz w:val="24"/>
          <w:szCs w:val="24"/>
        </w:rPr>
        <w:t>6.6.1 The program must have developed policies and procedures on academic and professional standards, grading, attendance, disciplinary</w:t>
      </w:r>
      <w:r w:rsidR="006406F6">
        <w:rPr>
          <w:rFonts w:asciiTheme="minorHAnsi" w:hAnsiTheme="minorHAnsi" w:cs="Times New Roman"/>
          <w:sz w:val="24"/>
          <w:szCs w:val="24"/>
        </w:rPr>
        <w:t xml:space="preserve"> actions</w:t>
      </w:r>
      <w:r w:rsidRPr="00BE74AD">
        <w:rPr>
          <w:rFonts w:asciiTheme="minorHAnsi" w:hAnsiTheme="minorHAnsi" w:cs="Times New Roman"/>
          <w:sz w:val="24"/>
          <w:szCs w:val="24"/>
        </w:rPr>
        <w:t>, retention, dismissal and reinstatement, non-discrimination policy, due process, academic calendar, tuition, fees, refund policy, honors, scholarship and awards, and other related matters</w:t>
      </w:r>
      <w:r w:rsidRPr="00BE74AD">
        <w:rPr>
          <w:rFonts w:asciiTheme="minorHAnsi" w:hAnsiTheme="minorHAnsi" w:cs="Times New Roman"/>
          <w:b/>
          <w:color w:val="C0504D"/>
          <w:sz w:val="24"/>
          <w:szCs w:val="24"/>
        </w:rPr>
        <w:t xml:space="preserve">, </w:t>
      </w:r>
      <w:r w:rsidRPr="00BE74AD">
        <w:rPr>
          <w:rFonts w:asciiTheme="minorHAnsi" w:hAnsiTheme="minorHAnsi" w:cs="Times New Roman"/>
          <w:sz w:val="24"/>
          <w:szCs w:val="24"/>
        </w:rPr>
        <w:t>and the program must have a plan to publish the policies and procedures.</w:t>
      </w:r>
    </w:p>
    <w:p w14:paraId="347F21CA" w14:textId="77777777" w:rsidR="00BE74AD" w:rsidRPr="00BE74AD" w:rsidRDefault="00BE74AD" w:rsidP="0089254F">
      <w:pPr>
        <w:pStyle w:val="NoSpacing"/>
        <w:ind w:left="72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0C4024D8" w14:textId="77777777" w:rsidR="00BE74AD" w:rsidRPr="00BE74AD" w:rsidRDefault="00BE74AD" w:rsidP="00BE74AD">
      <w:pPr>
        <w:pStyle w:val="NoSpacing"/>
        <w:numPr>
          <w:ilvl w:val="0"/>
          <w:numId w:val="19"/>
        </w:numPr>
        <w:ind w:left="108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Documents which describe above</w:t>
      </w:r>
    </w:p>
    <w:p w14:paraId="13D21982" w14:textId="77777777" w:rsidR="00BE74AD" w:rsidRPr="00BE74AD" w:rsidRDefault="00BE74AD" w:rsidP="00BE74AD">
      <w:pPr>
        <w:pStyle w:val="NoSpacing"/>
        <w:numPr>
          <w:ilvl w:val="0"/>
          <w:numId w:val="20"/>
        </w:numPr>
        <w:ind w:left="195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Draft of College catalog</w:t>
      </w:r>
    </w:p>
    <w:p w14:paraId="7E295C0D" w14:textId="77777777" w:rsidR="00BE74AD" w:rsidRPr="00BE74AD" w:rsidRDefault="00BE74AD" w:rsidP="00BE74AD">
      <w:pPr>
        <w:pStyle w:val="NoSpacing"/>
        <w:numPr>
          <w:ilvl w:val="0"/>
          <w:numId w:val="20"/>
        </w:numPr>
        <w:ind w:left="195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lastRenderedPageBreak/>
        <w:t>Student handbook</w:t>
      </w:r>
    </w:p>
    <w:p w14:paraId="13BD5809" w14:textId="77777777" w:rsidR="00BE74AD" w:rsidRPr="00BE74AD" w:rsidRDefault="00BE74AD" w:rsidP="00BE74AD">
      <w:pPr>
        <w:pStyle w:val="NoSpacing"/>
        <w:numPr>
          <w:ilvl w:val="0"/>
          <w:numId w:val="20"/>
        </w:numPr>
        <w:ind w:left="195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Draft of Web site</w:t>
      </w:r>
    </w:p>
    <w:p w14:paraId="61E707BE" w14:textId="77777777" w:rsidR="00BE74AD" w:rsidRPr="00BE74AD" w:rsidRDefault="00BE74AD" w:rsidP="00BE74AD">
      <w:pPr>
        <w:pStyle w:val="NoSpacing"/>
        <w:numPr>
          <w:ilvl w:val="0"/>
          <w:numId w:val="20"/>
        </w:numPr>
        <w:ind w:left="195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Copy of the proposed policies and procedures</w:t>
      </w:r>
    </w:p>
    <w:p w14:paraId="7720DFE2" w14:textId="77777777" w:rsidR="00BE74AD" w:rsidRPr="00BE74AD" w:rsidRDefault="00BE74AD" w:rsidP="00BE74AD">
      <w:pPr>
        <w:pStyle w:val="NoSpacing"/>
        <w:ind w:left="1950"/>
        <w:contextualSpacing/>
        <w:rPr>
          <w:rFonts w:asciiTheme="minorHAnsi" w:hAnsiTheme="minorHAnsi" w:cs="Times New Roman"/>
          <w:i/>
          <w:iCs/>
          <w:snapToGrid w:val="0"/>
          <w:sz w:val="24"/>
          <w:szCs w:val="24"/>
        </w:rPr>
      </w:pPr>
    </w:p>
    <w:p w14:paraId="4339D577" w14:textId="77777777" w:rsidR="00BE74AD" w:rsidRPr="00BE74AD" w:rsidRDefault="00BE74AD" w:rsidP="0089254F">
      <w:pPr>
        <w:pStyle w:val="NoSpacing"/>
        <w:ind w:left="720"/>
        <w:contextualSpacing/>
        <w:rPr>
          <w:rFonts w:asciiTheme="minorHAnsi" w:hAnsiTheme="minorHAnsi" w:cs="Times New Roman"/>
          <w:sz w:val="24"/>
          <w:szCs w:val="24"/>
        </w:rPr>
      </w:pPr>
      <w:r w:rsidRPr="00BE74AD">
        <w:rPr>
          <w:rFonts w:asciiTheme="minorHAnsi" w:hAnsiTheme="minorHAnsi" w:cs="Times New Roman"/>
          <w:sz w:val="24"/>
          <w:szCs w:val="24"/>
        </w:rPr>
        <w:t>6.6.2 The program must have fully developed policies and procedures regarding student grievances that must include maintaining records of receipt, investigation, adjudication and resolution of such complaints, and the program must have a plan to publish these policies and procedures.</w:t>
      </w:r>
    </w:p>
    <w:p w14:paraId="1CBF1385" w14:textId="77777777" w:rsidR="00BE74AD" w:rsidRPr="00BE74AD" w:rsidRDefault="00BE74AD" w:rsidP="0089254F">
      <w:pPr>
        <w:pStyle w:val="NoSpacing"/>
        <w:ind w:left="72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695C8E42" w14:textId="77777777" w:rsidR="00BE74AD" w:rsidRPr="00BE74AD" w:rsidRDefault="00BE74AD" w:rsidP="00BE74AD">
      <w:pPr>
        <w:pStyle w:val="NoSpacing"/>
        <w:numPr>
          <w:ilvl w:val="0"/>
          <w:numId w:val="19"/>
        </w:numPr>
        <w:ind w:left="108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Documents which describe above</w:t>
      </w:r>
    </w:p>
    <w:p w14:paraId="1ECA7BFB" w14:textId="77777777" w:rsidR="00BE74AD" w:rsidRPr="00BE74AD" w:rsidRDefault="00BE74AD" w:rsidP="00BE74AD">
      <w:pPr>
        <w:pStyle w:val="NoSpacing"/>
        <w:numPr>
          <w:ilvl w:val="1"/>
          <w:numId w:val="21"/>
        </w:numPr>
        <w:ind w:left="180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Draft of College catalog</w:t>
      </w:r>
    </w:p>
    <w:p w14:paraId="59030547" w14:textId="77777777" w:rsidR="00BE74AD" w:rsidRPr="00BE74AD" w:rsidRDefault="00BE74AD" w:rsidP="00BE74AD">
      <w:pPr>
        <w:pStyle w:val="NoSpacing"/>
        <w:numPr>
          <w:ilvl w:val="1"/>
          <w:numId w:val="21"/>
        </w:numPr>
        <w:ind w:left="180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Student handbook</w:t>
      </w:r>
    </w:p>
    <w:p w14:paraId="63EE5E5D" w14:textId="77777777" w:rsidR="00BE74AD" w:rsidRPr="00BE74AD" w:rsidRDefault="00BE74AD" w:rsidP="00BE74AD">
      <w:pPr>
        <w:pStyle w:val="NoSpacing"/>
        <w:numPr>
          <w:ilvl w:val="1"/>
          <w:numId w:val="21"/>
        </w:numPr>
        <w:ind w:left="1800" w:firstLine="0"/>
        <w:contextual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Draft of Web site</w:t>
      </w:r>
    </w:p>
    <w:p w14:paraId="4AA7135D" w14:textId="77777777" w:rsidR="00BE74AD" w:rsidRPr="00BE74AD" w:rsidRDefault="00BE74AD" w:rsidP="00BE74AD">
      <w:pPr>
        <w:pStyle w:val="NoSpacing"/>
        <w:ind w:left="1800"/>
        <w:contextualSpacing/>
        <w:rPr>
          <w:rFonts w:asciiTheme="minorHAnsi" w:hAnsiTheme="minorHAnsi" w:cs="Times New Roman"/>
          <w:i/>
          <w:iCs/>
          <w:snapToGrid w:val="0"/>
          <w:sz w:val="24"/>
          <w:szCs w:val="24"/>
        </w:rPr>
      </w:pPr>
    </w:p>
    <w:p w14:paraId="069EC11D" w14:textId="2F93B61D"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6.7 Policies must be in place that will allow students access to faculty and administrators of the program</w:t>
      </w:r>
      <w:r w:rsidR="006406F6">
        <w:rPr>
          <w:rFonts w:asciiTheme="minorHAnsi" w:hAnsiTheme="minorHAnsi" w:cs="Times New Roman"/>
          <w:sz w:val="24"/>
          <w:szCs w:val="24"/>
        </w:rPr>
        <w:t>.</w:t>
      </w:r>
    </w:p>
    <w:p w14:paraId="13631F59" w14:textId="35559722"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 of Evidence</w:t>
      </w:r>
    </w:p>
    <w:p w14:paraId="5AB89B5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structure of student/school interactions</w:t>
      </w:r>
    </w:p>
    <w:p w14:paraId="49C96A00" w14:textId="77777777" w:rsidR="00BE74AD" w:rsidRPr="00BE74AD" w:rsidRDefault="00BE74AD" w:rsidP="00BE74AD">
      <w:pPr>
        <w:pStyle w:val="NoSpacing"/>
        <w:ind w:left="720"/>
        <w:contextualSpacing/>
        <w:rPr>
          <w:rFonts w:asciiTheme="minorHAnsi" w:hAnsiTheme="minorHAnsi" w:cs="Times New Roman"/>
          <w:sz w:val="24"/>
          <w:szCs w:val="24"/>
        </w:rPr>
      </w:pPr>
    </w:p>
    <w:p w14:paraId="4EF4656E" w14:textId="77777777" w:rsidR="006406F6" w:rsidRPr="00BE74AD" w:rsidRDefault="006406F6" w:rsidP="006406F6">
      <w:pPr>
        <w:pStyle w:val="NoSpacing"/>
        <w:rPr>
          <w:rFonts w:asciiTheme="minorHAnsi" w:hAnsiTheme="minorHAnsi" w:cs="Times New Roman"/>
          <w:sz w:val="24"/>
          <w:szCs w:val="24"/>
        </w:rPr>
      </w:pPr>
      <w:r>
        <w:rPr>
          <w:rFonts w:asciiTheme="minorHAnsi" w:hAnsiTheme="minorHAnsi" w:cs="Times New Roman"/>
          <w:sz w:val="24"/>
          <w:szCs w:val="24"/>
        </w:rPr>
        <w:t>6.8</w:t>
      </w:r>
      <w:r w:rsidRPr="00BE74AD">
        <w:rPr>
          <w:rFonts w:asciiTheme="minorHAnsi" w:hAnsiTheme="minorHAnsi" w:cs="Times New Roman"/>
          <w:sz w:val="24"/>
          <w:szCs w:val="24"/>
        </w:rPr>
        <w:t xml:space="preserve"> Policies must be in </w:t>
      </w:r>
      <w:r>
        <w:rPr>
          <w:rFonts w:asciiTheme="minorHAnsi" w:hAnsiTheme="minorHAnsi" w:cs="Times New Roman"/>
          <w:sz w:val="24"/>
          <w:szCs w:val="24"/>
        </w:rPr>
        <w:t>place that will allow students</w:t>
      </w:r>
      <w:r w:rsidRPr="00BE74AD">
        <w:rPr>
          <w:rFonts w:asciiTheme="minorHAnsi" w:hAnsiTheme="minorHAnsi" w:cs="Times New Roman"/>
          <w:sz w:val="24"/>
          <w:szCs w:val="24"/>
        </w:rPr>
        <w:t xml:space="preserve"> opportunities to participate in student governance and other leadership development activities.</w:t>
      </w:r>
    </w:p>
    <w:p w14:paraId="10E4083A" w14:textId="77777777" w:rsidR="006406F6" w:rsidRPr="00BE74AD" w:rsidRDefault="006406F6" w:rsidP="006406F6">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171C55B1" w14:textId="77777777" w:rsidR="006406F6" w:rsidRPr="00BE74AD" w:rsidRDefault="006406F6" w:rsidP="006406F6">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Student governance policies</w:t>
      </w:r>
    </w:p>
    <w:p w14:paraId="351018C1" w14:textId="77777777" w:rsidR="006406F6" w:rsidRDefault="006406F6" w:rsidP="000E74B0">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List of proposed student committees</w:t>
      </w:r>
    </w:p>
    <w:p w14:paraId="45927975" w14:textId="77777777" w:rsidR="006406F6" w:rsidRPr="000E74B0" w:rsidRDefault="006406F6" w:rsidP="000E74B0">
      <w:pPr>
        <w:pStyle w:val="NoSpacing"/>
        <w:numPr>
          <w:ilvl w:val="0"/>
          <w:numId w:val="7"/>
        </w:numPr>
        <w:ind w:firstLine="0"/>
        <w:rPr>
          <w:rFonts w:asciiTheme="minorHAnsi" w:hAnsiTheme="minorHAnsi" w:cs="Times New Roman"/>
          <w:i/>
          <w:snapToGrid w:val="0"/>
          <w:sz w:val="24"/>
          <w:szCs w:val="24"/>
        </w:rPr>
      </w:pPr>
      <w:r w:rsidRPr="006406F6">
        <w:rPr>
          <w:rFonts w:asciiTheme="minorHAnsi" w:hAnsiTheme="minorHAnsi" w:cs="Times New Roman"/>
          <w:i/>
          <w:snapToGrid w:val="0"/>
          <w:sz w:val="24"/>
          <w:szCs w:val="24"/>
        </w:rPr>
        <w:t>Policies promoting student involvement in program committees</w:t>
      </w:r>
    </w:p>
    <w:p w14:paraId="1F4A5313" w14:textId="77777777" w:rsidR="006406F6" w:rsidRDefault="006406F6" w:rsidP="00BE74AD">
      <w:pPr>
        <w:pStyle w:val="NoSpacing"/>
        <w:rPr>
          <w:rFonts w:asciiTheme="minorHAnsi" w:hAnsiTheme="minorHAnsi" w:cs="Times New Roman"/>
          <w:sz w:val="24"/>
          <w:szCs w:val="24"/>
        </w:rPr>
      </w:pPr>
    </w:p>
    <w:p w14:paraId="0161C404" w14:textId="4E51BB9D"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6.</w:t>
      </w:r>
      <w:r w:rsidR="006406F6">
        <w:rPr>
          <w:rFonts w:asciiTheme="minorHAnsi" w:hAnsiTheme="minorHAnsi" w:cs="Times New Roman"/>
          <w:sz w:val="24"/>
          <w:szCs w:val="24"/>
        </w:rPr>
        <w:t>9</w:t>
      </w:r>
      <w:r w:rsidRPr="00BE74AD">
        <w:rPr>
          <w:rFonts w:asciiTheme="minorHAnsi" w:hAnsiTheme="minorHAnsi" w:cs="Times New Roman"/>
          <w:sz w:val="24"/>
          <w:szCs w:val="24"/>
        </w:rPr>
        <w:t xml:space="preserve"> The program must have a plan in place to make available to students information on postgraduate educational programs, residencies, and fellowship training opportunities.</w:t>
      </w:r>
    </w:p>
    <w:p w14:paraId="1EA98534" w14:textId="77777777" w:rsidR="00BE74AD" w:rsidRPr="00BE74AD" w:rsidRDefault="00BE74AD" w:rsidP="00BE74AD">
      <w:pPr>
        <w:pStyle w:val="NoSpacing"/>
        <w:rPr>
          <w:rFonts w:asciiTheme="minorHAnsi" w:hAnsiTheme="minorHAnsi" w:cs="Times New Roman"/>
          <w:i/>
          <w:iCs/>
          <w:snapToGrid w:val="0"/>
          <w:sz w:val="24"/>
          <w:szCs w:val="24"/>
        </w:rPr>
      </w:pPr>
      <w:r w:rsidRPr="00BE74AD">
        <w:rPr>
          <w:rFonts w:asciiTheme="minorHAnsi" w:hAnsiTheme="minorHAnsi" w:cs="Times New Roman"/>
          <w:i/>
          <w:iCs/>
          <w:snapToGrid w:val="0"/>
          <w:sz w:val="24"/>
          <w:szCs w:val="24"/>
        </w:rPr>
        <w:t>Examples of Evidence</w:t>
      </w:r>
    </w:p>
    <w:p w14:paraId="6867D4C3" w14:textId="77777777" w:rsidR="00BE74AD" w:rsidRPr="00BE74AD" w:rsidRDefault="00BE74AD" w:rsidP="00BE74AD">
      <w:pPr>
        <w:pStyle w:val="NoSpacing"/>
        <w:numPr>
          <w:ilvl w:val="0"/>
          <w:numId w:val="22"/>
        </w:numPr>
        <w:ind w:left="990" w:firstLine="0"/>
        <w:contextualSpacing/>
        <w:rPr>
          <w:rFonts w:asciiTheme="minorHAnsi" w:hAnsiTheme="minorHAnsi" w:cs="Times New Roman"/>
          <w:sz w:val="24"/>
          <w:szCs w:val="24"/>
        </w:rPr>
      </w:pPr>
      <w:r w:rsidRPr="00BE74AD">
        <w:rPr>
          <w:rFonts w:asciiTheme="minorHAnsi" w:hAnsiTheme="minorHAnsi" w:cs="Times New Roman"/>
          <w:i/>
          <w:iCs/>
          <w:snapToGrid w:val="0"/>
          <w:sz w:val="24"/>
          <w:szCs w:val="24"/>
        </w:rPr>
        <w:t>Policies or publications which provide information on the above</w:t>
      </w:r>
    </w:p>
    <w:p w14:paraId="725A1D02" w14:textId="77777777" w:rsidR="00BE74AD" w:rsidRPr="00BE74AD" w:rsidRDefault="00BE74AD" w:rsidP="00BE74AD">
      <w:pPr>
        <w:pStyle w:val="NoSpacing"/>
        <w:rPr>
          <w:rFonts w:asciiTheme="minorHAnsi" w:hAnsiTheme="minorHAnsi" w:cs="Times New Roman"/>
          <w:sz w:val="24"/>
          <w:szCs w:val="24"/>
        </w:rPr>
      </w:pPr>
    </w:p>
    <w:p w14:paraId="0617C7EC" w14:textId="4E61CE82" w:rsidR="00BE74AD" w:rsidRDefault="00BE74AD" w:rsidP="00BE74AD">
      <w:pPr>
        <w:pStyle w:val="NoSpacing"/>
        <w:rPr>
          <w:rFonts w:asciiTheme="minorHAnsi" w:hAnsiTheme="minorHAnsi" w:cs="Times New Roman"/>
          <w:b/>
          <w:sz w:val="24"/>
          <w:szCs w:val="24"/>
        </w:rPr>
      </w:pPr>
      <w:r w:rsidRPr="00BE74AD">
        <w:rPr>
          <w:rFonts w:asciiTheme="minorHAnsi" w:hAnsiTheme="minorHAnsi" w:cs="Times New Roman"/>
          <w:b/>
          <w:sz w:val="24"/>
          <w:szCs w:val="24"/>
        </w:rPr>
        <w:t>Standard VII – Facilities, Equipment and Resources</w:t>
      </w:r>
    </w:p>
    <w:p w14:paraId="193C2D2B" w14:textId="77777777" w:rsidR="001C7DED" w:rsidRPr="00BE74AD" w:rsidRDefault="001C7DED" w:rsidP="00BE74AD">
      <w:pPr>
        <w:pStyle w:val="NoSpacing"/>
        <w:rPr>
          <w:rFonts w:asciiTheme="minorHAnsi" w:hAnsiTheme="minorHAnsi" w:cs="Times New Roman"/>
          <w:b/>
          <w:sz w:val="24"/>
          <w:szCs w:val="24"/>
        </w:rPr>
      </w:pPr>
    </w:p>
    <w:p w14:paraId="595D5551"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7.1 Prior to Preliminary Approval, teaching, laboratory, and patient care facilities, and related infrastructure for the first year of the curriculum must be in place and be appropriate to fulfill the mission, goals and objectives of the program.</w:t>
      </w:r>
    </w:p>
    <w:p w14:paraId="6C9EE12F" w14:textId="77777777" w:rsidR="00BE74AD" w:rsidRPr="00BE74AD" w:rsidRDefault="00BE74AD" w:rsidP="00BE74AD">
      <w:pPr>
        <w:pStyle w:val="NoSpacing"/>
        <w:rPr>
          <w:rFonts w:asciiTheme="minorHAnsi" w:hAnsiTheme="minorHAnsi" w:cs="Times New Roman"/>
          <w:sz w:val="24"/>
          <w:szCs w:val="24"/>
        </w:rPr>
      </w:pPr>
    </w:p>
    <w:p w14:paraId="2631C355" w14:textId="77777777" w:rsidR="00BE74AD" w:rsidRPr="00BE74AD" w:rsidRDefault="00BE74AD" w:rsidP="000E74B0">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7.1.1 There must also be a written plan for how additional facilities will be completed in time for the subsequent years of the program.  </w:t>
      </w:r>
    </w:p>
    <w:p w14:paraId="5E1F6613" w14:textId="77777777" w:rsidR="00BE74AD" w:rsidRPr="00BE74AD" w:rsidRDefault="00BE74AD" w:rsidP="000E74B0">
      <w:pPr>
        <w:pStyle w:val="NoSpacing"/>
        <w:ind w:left="72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759BCAB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Photos</w:t>
      </w:r>
    </w:p>
    <w:p w14:paraId="74BC597E"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Architectural drawings</w:t>
      </w:r>
    </w:p>
    <w:p w14:paraId="78C22B95"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Blueprints</w:t>
      </w:r>
    </w:p>
    <w:p w14:paraId="4C0EFA39"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lastRenderedPageBreak/>
        <w:t>Timeline for completion of additional facilities</w:t>
      </w:r>
    </w:p>
    <w:p w14:paraId="75A249BA" w14:textId="77777777" w:rsidR="00BE74AD" w:rsidRPr="00BE74AD" w:rsidRDefault="00BE74AD" w:rsidP="00BE74AD">
      <w:pPr>
        <w:pStyle w:val="NoSpacing"/>
        <w:ind w:left="1440"/>
        <w:rPr>
          <w:rFonts w:asciiTheme="minorHAnsi" w:hAnsiTheme="minorHAnsi" w:cs="Times New Roman"/>
          <w:sz w:val="24"/>
          <w:szCs w:val="24"/>
        </w:rPr>
      </w:pPr>
    </w:p>
    <w:p w14:paraId="6DF3496C"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sz w:val="24"/>
          <w:szCs w:val="24"/>
        </w:rPr>
        <w:t>7.1.2 The program must have a plan for how it will provide for the repair, maintenance, and replacement of physical facilities and equipment.</w:t>
      </w:r>
    </w:p>
    <w:p w14:paraId="2954A0F5" w14:textId="77777777" w:rsidR="00BE74AD" w:rsidRPr="00BE74AD" w:rsidRDefault="00BE74AD" w:rsidP="00BE74AD">
      <w:pPr>
        <w:pStyle w:val="NoSpacing"/>
        <w:ind w:left="720"/>
        <w:rPr>
          <w:rFonts w:asciiTheme="minorHAnsi" w:hAnsiTheme="minorHAnsi" w:cs="Times New Roman"/>
          <w:sz w:val="24"/>
          <w:szCs w:val="24"/>
        </w:rPr>
      </w:pPr>
      <w:r w:rsidRPr="00BE74AD">
        <w:rPr>
          <w:rFonts w:asciiTheme="minorHAnsi" w:hAnsiTheme="minorHAnsi" w:cs="Times New Roman"/>
          <w:i/>
          <w:snapToGrid w:val="0"/>
          <w:sz w:val="24"/>
          <w:szCs w:val="24"/>
        </w:rPr>
        <w:t>Examples of Evidence</w:t>
      </w:r>
    </w:p>
    <w:p w14:paraId="2EAFA00F"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Replacement policies and schedule</w:t>
      </w:r>
    </w:p>
    <w:p w14:paraId="229C3D1D"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available financial resources for equipment repair and replacement</w:t>
      </w:r>
    </w:p>
    <w:p w14:paraId="5EE136F5"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personnel and facilities for equipment and physical facility maintenance and repair</w:t>
      </w:r>
    </w:p>
    <w:p w14:paraId="01064267"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Plans for renovation or acquisition of facilities</w:t>
      </w:r>
    </w:p>
    <w:p w14:paraId="682E246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Equipment acquisition plans</w:t>
      </w:r>
    </w:p>
    <w:p w14:paraId="4D36C1EE" w14:textId="77777777" w:rsidR="00BE74AD" w:rsidRPr="00BE74AD" w:rsidRDefault="00BE74AD" w:rsidP="00BE74AD">
      <w:pPr>
        <w:pStyle w:val="NoSpacing"/>
        <w:ind w:left="1440"/>
        <w:rPr>
          <w:rFonts w:asciiTheme="minorHAnsi" w:hAnsiTheme="minorHAnsi" w:cs="Times New Roman"/>
          <w:sz w:val="24"/>
          <w:szCs w:val="24"/>
        </w:rPr>
      </w:pPr>
    </w:p>
    <w:p w14:paraId="35FBF843" w14:textId="77777777" w:rsidR="006D1DB1"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7.2 The program must have access to well-maintained library</w:t>
      </w:r>
      <w:r w:rsidR="006406F6">
        <w:rPr>
          <w:rFonts w:asciiTheme="minorHAnsi" w:hAnsiTheme="minorHAnsi" w:cs="Times New Roman"/>
          <w:sz w:val="24"/>
          <w:szCs w:val="24"/>
        </w:rPr>
        <w:t>, study space</w:t>
      </w:r>
      <w:r w:rsidRPr="00BE74AD">
        <w:rPr>
          <w:rFonts w:asciiTheme="minorHAnsi" w:hAnsiTheme="minorHAnsi" w:cs="Times New Roman"/>
          <w:sz w:val="24"/>
          <w:szCs w:val="24"/>
        </w:rPr>
        <w:t xml:space="preserve"> and information facilities, sufficient in size, breadth of holdings, and information technology, to support the program’s education and other missions.</w:t>
      </w:r>
    </w:p>
    <w:p w14:paraId="3DECD490" w14:textId="0493D26B"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Examples of Evidence</w:t>
      </w:r>
    </w:p>
    <w:p w14:paraId="41A372D3"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List of library holdings</w:t>
      </w:r>
    </w:p>
    <w:p w14:paraId="3678F2A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Library floor plan</w:t>
      </w:r>
    </w:p>
    <w:p w14:paraId="5902B18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Electronic information resources</w:t>
      </w:r>
    </w:p>
    <w:p w14:paraId="5760C03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Description of information technology </w:t>
      </w:r>
    </w:p>
    <w:p w14:paraId="35B9C3DC" w14:textId="77777777" w:rsidR="00BE74AD" w:rsidRPr="00BE74AD" w:rsidRDefault="00BE74AD" w:rsidP="00BE74AD">
      <w:pPr>
        <w:pStyle w:val="NoSpacing"/>
        <w:numPr>
          <w:ilvl w:val="0"/>
          <w:numId w:val="23"/>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IT support services</w:t>
      </w:r>
    </w:p>
    <w:p w14:paraId="329BA145" w14:textId="77777777" w:rsidR="00BE74AD" w:rsidRPr="00BE74AD" w:rsidRDefault="00BE74AD" w:rsidP="00BE74AD">
      <w:pPr>
        <w:pStyle w:val="NoSpacing"/>
        <w:numPr>
          <w:ilvl w:val="0"/>
          <w:numId w:val="23"/>
        </w:numPr>
        <w:ind w:firstLine="0"/>
        <w:rPr>
          <w:rFonts w:asciiTheme="minorHAnsi" w:hAnsiTheme="minorHAnsi" w:cs="Times New Roman"/>
          <w:sz w:val="24"/>
          <w:szCs w:val="24"/>
        </w:rPr>
      </w:pPr>
      <w:r w:rsidRPr="00BE74AD">
        <w:rPr>
          <w:rFonts w:asciiTheme="minorHAnsi" w:hAnsiTheme="minorHAnsi" w:cs="Times New Roman"/>
          <w:i/>
          <w:snapToGrid w:val="0"/>
          <w:sz w:val="24"/>
          <w:szCs w:val="24"/>
        </w:rPr>
        <w:t>Computer and IT resources</w:t>
      </w:r>
    </w:p>
    <w:p w14:paraId="17869F72" w14:textId="77777777" w:rsidR="00BE74AD" w:rsidRPr="00BE74AD" w:rsidRDefault="00BE74AD" w:rsidP="00BE74AD">
      <w:pPr>
        <w:pStyle w:val="NoSpacing"/>
        <w:ind w:left="1590"/>
        <w:rPr>
          <w:rFonts w:asciiTheme="minorHAnsi" w:hAnsiTheme="minorHAnsi" w:cs="Times New Roman"/>
          <w:sz w:val="24"/>
          <w:szCs w:val="24"/>
        </w:rPr>
      </w:pPr>
    </w:p>
    <w:p w14:paraId="229FA7EA" w14:textId="77777777"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7.3 The program must have access to library and information service staff who will support the needs of the faculty, residents and students of the program.</w:t>
      </w:r>
    </w:p>
    <w:p w14:paraId="61F98B21"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Examples of Evidence</w:t>
      </w:r>
    </w:p>
    <w:p w14:paraId="3D5B69FF" w14:textId="77777777" w:rsidR="00BE74AD" w:rsidRPr="00BE74AD" w:rsidRDefault="00BE74AD" w:rsidP="008C4B68">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Hours of library service</w:t>
      </w:r>
    </w:p>
    <w:p w14:paraId="76FE42E3" w14:textId="77777777" w:rsidR="00BE74AD" w:rsidRPr="00BE74AD" w:rsidRDefault="00BE74AD" w:rsidP="008C4B68">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Organizational chart for library and information services</w:t>
      </w:r>
    </w:p>
    <w:p w14:paraId="1358E3D9" w14:textId="77777777" w:rsidR="00BE74AD" w:rsidRPr="00BE74AD" w:rsidRDefault="00BE74AD" w:rsidP="008C4B68">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Curriculum vitae for key information resources personnel</w:t>
      </w:r>
    </w:p>
    <w:p w14:paraId="5429A62A" w14:textId="77777777" w:rsidR="00BE74AD" w:rsidRPr="00BE74AD" w:rsidRDefault="00BE74AD" w:rsidP="008C4B68">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Information resource services available</w:t>
      </w:r>
    </w:p>
    <w:p w14:paraId="5CD88B26" w14:textId="77777777" w:rsidR="00BE74AD" w:rsidRPr="00BE74AD" w:rsidRDefault="00BE74AD" w:rsidP="00BE74AD">
      <w:pPr>
        <w:pStyle w:val="NoSpacing"/>
        <w:rPr>
          <w:rFonts w:asciiTheme="minorHAnsi" w:hAnsiTheme="minorHAnsi" w:cs="Times New Roman"/>
          <w:sz w:val="24"/>
          <w:szCs w:val="24"/>
        </w:rPr>
      </w:pPr>
    </w:p>
    <w:p w14:paraId="7A5F0E3D" w14:textId="150018DD" w:rsidR="006406F6" w:rsidRPr="00BE74AD" w:rsidRDefault="006406F6" w:rsidP="006406F6">
      <w:pPr>
        <w:pStyle w:val="NoSpacing"/>
        <w:rPr>
          <w:rFonts w:asciiTheme="minorHAnsi" w:hAnsiTheme="minorHAnsi" w:cs="Times New Roman"/>
          <w:sz w:val="24"/>
          <w:szCs w:val="24"/>
        </w:rPr>
      </w:pPr>
      <w:r>
        <w:rPr>
          <w:rFonts w:asciiTheme="minorHAnsi" w:hAnsiTheme="minorHAnsi" w:cs="Times New Roman"/>
          <w:sz w:val="24"/>
          <w:szCs w:val="24"/>
        </w:rPr>
        <w:t>7.4</w:t>
      </w:r>
      <w:r w:rsidRPr="00BE74AD">
        <w:rPr>
          <w:rFonts w:asciiTheme="minorHAnsi" w:hAnsiTheme="minorHAnsi" w:cs="Times New Roman"/>
          <w:sz w:val="24"/>
          <w:szCs w:val="24"/>
        </w:rPr>
        <w:t xml:space="preserve"> The program must </w:t>
      </w:r>
      <w:r w:rsidR="00964793">
        <w:rPr>
          <w:rFonts w:asciiTheme="minorHAnsi" w:hAnsiTheme="minorHAnsi" w:cs="Times New Roman"/>
          <w:sz w:val="24"/>
          <w:szCs w:val="24"/>
        </w:rPr>
        <w:t xml:space="preserve">have </w:t>
      </w:r>
      <w:r>
        <w:rPr>
          <w:rFonts w:asciiTheme="minorHAnsi" w:hAnsiTheme="minorHAnsi" w:cs="Times New Roman"/>
          <w:sz w:val="24"/>
          <w:szCs w:val="24"/>
        </w:rPr>
        <w:t>an emergency preparedness plan</w:t>
      </w:r>
      <w:r w:rsidRPr="00BE74AD">
        <w:rPr>
          <w:rFonts w:asciiTheme="minorHAnsi" w:hAnsiTheme="minorHAnsi" w:cs="Times New Roman"/>
          <w:sz w:val="24"/>
          <w:szCs w:val="24"/>
        </w:rPr>
        <w:t>.</w:t>
      </w:r>
    </w:p>
    <w:p w14:paraId="2BB22768" w14:textId="1B8C903A" w:rsidR="006406F6" w:rsidRPr="00BE74AD" w:rsidRDefault="006406F6" w:rsidP="006406F6">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 of Evidence</w:t>
      </w:r>
    </w:p>
    <w:p w14:paraId="6C9E9453" w14:textId="77777777" w:rsidR="006406F6" w:rsidRPr="00BE74AD" w:rsidRDefault="006406F6" w:rsidP="006406F6">
      <w:pPr>
        <w:pStyle w:val="NoSpacing"/>
        <w:numPr>
          <w:ilvl w:val="0"/>
          <w:numId w:val="7"/>
        </w:numPr>
        <w:ind w:firstLine="0"/>
        <w:rPr>
          <w:rFonts w:asciiTheme="minorHAnsi" w:hAnsiTheme="minorHAnsi" w:cs="Times New Roman"/>
          <w:i/>
          <w:snapToGrid w:val="0"/>
          <w:sz w:val="24"/>
          <w:szCs w:val="24"/>
        </w:rPr>
      </w:pPr>
      <w:r>
        <w:rPr>
          <w:rFonts w:asciiTheme="minorHAnsi" w:hAnsiTheme="minorHAnsi" w:cs="Times New Roman"/>
          <w:i/>
          <w:snapToGrid w:val="0"/>
          <w:sz w:val="24"/>
          <w:szCs w:val="24"/>
        </w:rPr>
        <w:t>Emergency preparedness plan</w:t>
      </w:r>
    </w:p>
    <w:p w14:paraId="1AAD224D" w14:textId="77777777" w:rsidR="006406F6" w:rsidRDefault="006406F6" w:rsidP="00BE74AD">
      <w:pPr>
        <w:pStyle w:val="NoSpacing"/>
        <w:rPr>
          <w:rFonts w:asciiTheme="minorHAnsi" w:hAnsiTheme="minorHAnsi" w:cs="Times New Roman"/>
          <w:b/>
          <w:sz w:val="24"/>
          <w:szCs w:val="24"/>
        </w:rPr>
      </w:pPr>
    </w:p>
    <w:p w14:paraId="7F09980B" w14:textId="7A85B8AA" w:rsidR="00BE74AD" w:rsidRDefault="00BE74AD" w:rsidP="00BE74AD">
      <w:pPr>
        <w:pStyle w:val="NoSpacing"/>
        <w:rPr>
          <w:rFonts w:asciiTheme="minorHAnsi" w:hAnsiTheme="minorHAnsi" w:cs="Times New Roman"/>
          <w:b/>
          <w:sz w:val="24"/>
          <w:szCs w:val="24"/>
        </w:rPr>
      </w:pPr>
      <w:r w:rsidRPr="00BE74AD">
        <w:rPr>
          <w:rFonts w:asciiTheme="minorHAnsi" w:hAnsiTheme="minorHAnsi" w:cs="Times New Roman"/>
          <w:b/>
          <w:sz w:val="24"/>
          <w:szCs w:val="24"/>
        </w:rPr>
        <w:t>Standard VIII – Clinic Management and Patient Care Policies</w:t>
      </w:r>
    </w:p>
    <w:p w14:paraId="770A496A" w14:textId="77777777" w:rsidR="00C353AB" w:rsidRPr="00BE74AD" w:rsidRDefault="00C353AB" w:rsidP="00BE74AD">
      <w:pPr>
        <w:pStyle w:val="NoSpacing"/>
        <w:rPr>
          <w:rFonts w:asciiTheme="minorHAnsi" w:hAnsiTheme="minorHAnsi" w:cs="Times New Roman"/>
          <w:b/>
          <w:sz w:val="24"/>
          <w:szCs w:val="24"/>
        </w:rPr>
      </w:pPr>
    </w:p>
    <w:p w14:paraId="2E1AE76A" w14:textId="60AF6ADB"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8.1</w:t>
      </w:r>
      <w:r w:rsidR="00C353AB">
        <w:rPr>
          <w:rFonts w:asciiTheme="minorHAnsi" w:hAnsiTheme="minorHAnsi" w:cs="Times New Roman"/>
          <w:sz w:val="24"/>
          <w:szCs w:val="24"/>
        </w:rPr>
        <w:t xml:space="preserve"> </w:t>
      </w:r>
      <w:r w:rsidRPr="00BE74AD">
        <w:rPr>
          <w:rFonts w:asciiTheme="minorHAnsi" w:hAnsiTheme="minorHAnsi" w:cs="Times New Roman"/>
          <w:sz w:val="24"/>
          <w:szCs w:val="24"/>
        </w:rPr>
        <w:t xml:space="preserve">The program must operate a clinical patient care program sufficient to develop the clinical competencies in Standard 2.8.  </w:t>
      </w:r>
      <w:r w:rsidR="006406F6">
        <w:rPr>
          <w:rFonts w:asciiTheme="minorHAnsi" w:hAnsiTheme="minorHAnsi" w:cs="Times New Roman"/>
          <w:sz w:val="24"/>
          <w:szCs w:val="24"/>
        </w:rPr>
        <w:t xml:space="preserve">This clinical patient care program must be primarily staffed by faculty members who are employed by the program. </w:t>
      </w:r>
      <w:r w:rsidRPr="00BE74AD">
        <w:rPr>
          <w:rFonts w:asciiTheme="minorHAnsi" w:hAnsiTheme="minorHAnsi" w:cs="Times New Roman"/>
          <w:sz w:val="24"/>
          <w:szCs w:val="24"/>
        </w:rPr>
        <w:t>The</w:t>
      </w:r>
      <w:r w:rsidR="006406F6">
        <w:rPr>
          <w:rFonts w:asciiTheme="minorHAnsi" w:hAnsiTheme="minorHAnsi" w:cs="Times New Roman"/>
          <w:sz w:val="24"/>
          <w:szCs w:val="24"/>
        </w:rPr>
        <w:t>se</w:t>
      </w:r>
      <w:r w:rsidRPr="00BE74AD">
        <w:rPr>
          <w:rFonts w:asciiTheme="minorHAnsi" w:hAnsiTheme="minorHAnsi" w:cs="Times New Roman"/>
          <w:sz w:val="24"/>
          <w:szCs w:val="24"/>
        </w:rPr>
        <w:t xml:space="preserve"> patient care clinics must be developing at a pace to provide for an adequate caseload in terms of size, variety and scope to support the required clinical experiences necessary to fulfill the mission, goals, and objectives of the program.</w:t>
      </w:r>
    </w:p>
    <w:p w14:paraId="592CAC71" w14:textId="77777777" w:rsidR="00BE74AD" w:rsidRPr="00BE74AD" w:rsidRDefault="00BE74AD" w:rsidP="00BE74AD">
      <w:pPr>
        <w:pStyle w:val="NoSpacing"/>
        <w:rPr>
          <w:rFonts w:asciiTheme="minorHAnsi" w:hAnsiTheme="minorHAnsi" w:cs="Times New Roman"/>
          <w:i/>
          <w:sz w:val="24"/>
          <w:szCs w:val="24"/>
        </w:rPr>
      </w:pPr>
      <w:r w:rsidRPr="00BE74AD">
        <w:rPr>
          <w:rFonts w:asciiTheme="minorHAnsi" w:hAnsiTheme="minorHAnsi" w:cs="Times New Roman"/>
          <w:i/>
          <w:sz w:val="24"/>
          <w:szCs w:val="24"/>
        </w:rPr>
        <w:lastRenderedPageBreak/>
        <w:t>Examples of Evidence</w:t>
      </w:r>
    </w:p>
    <w:p w14:paraId="21E04A36"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institution’s clinical patient care program</w:t>
      </w:r>
    </w:p>
    <w:p w14:paraId="348BC752"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affiliated clinical patient care programs</w:t>
      </w:r>
    </w:p>
    <w:p w14:paraId="716A562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patient demographics (if available)</w:t>
      </w:r>
    </w:p>
    <w:p w14:paraId="1776F274" w14:textId="77777777" w:rsidR="00BE74AD" w:rsidRPr="00BE74AD" w:rsidRDefault="00BE74AD" w:rsidP="00156AC4">
      <w:pPr>
        <w:pStyle w:val="NoSpacing"/>
        <w:numPr>
          <w:ilvl w:val="0"/>
          <w:numId w:val="7"/>
        </w:numPr>
        <w:ind w:left="1426" w:hanging="432"/>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Documentation that each proposed clinical site provides access to physical facilities and appropriate patient populations</w:t>
      </w:r>
    </w:p>
    <w:p w14:paraId="4940041D"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Comprehensive plan for patient recruitment.</w:t>
      </w:r>
    </w:p>
    <w:p w14:paraId="37EA9A50" w14:textId="77777777" w:rsidR="00BE74AD" w:rsidRPr="00BE74AD" w:rsidRDefault="00BE74AD" w:rsidP="00BE74AD">
      <w:pPr>
        <w:pStyle w:val="NoSpacing"/>
        <w:ind w:left="720"/>
        <w:rPr>
          <w:rFonts w:asciiTheme="minorHAnsi" w:hAnsiTheme="minorHAnsi" w:cs="Times New Roman"/>
          <w:i/>
          <w:sz w:val="24"/>
          <w:szCs w:val="24"/>
        </w:rPr>
      </w:pPr>
    </w:p>
    <w:p w14:paraId="3E2EB75E" w14:textId="6F800E81" w:rsidR="00BE74AD" w:rsidRPr="00BE74AD" w:rsidRDefault="00BE74AD" w:rsidP="00BE74AD">
      <w:pPr>
        <w:pStyle w:val="NoSpacing"/>
        <w:rPr>
          <w:rFonts w:asciiTheme="minorHAnsi" w:hAnsiTheme="minorHAnsi" w:cs="Times New Roman"/>
          <w:sz w:val="24"/>
          <w:szCs w:val="24"/>
        </w:rPr>
      </w:pPr>
      <w:r w:rsidRPr="00BE74AD">
        <w:rPr>
          <w:rFonts w:asciiTheme="minorHAnsi" w:hAnsiTheme="minorHAnsi" w:cs="Times New Roman"/>
          <w:sz w:val="24"/>
          <w:szCs w:val="24"/>
        </w:rPr>
        <w:t xml:space="preserve">8.2 The program must </w:t>
      </w:r>
      <w:r w:rsidR="006406F6">
        <w:rPr>
          <w:rFonts w:asciiTheme="minorHAnsi" w:hAnsiTheme="minorHAnsi" w:cs="Times New Roman"/>
          <w:sz w:val="24"/>
          <w:szCs w:val="24"/>
        </w:rPr>
        <w:t>have</w:t>
      </w:r>
      <w:r w:rsidR="00C021CB">
        <w:rPr>
          <w:rFonts w:asciiTheme="minorHAnsi" w:hAnsiTheme="minorHAnsi" w:cs="Times New Roman"/>
          <w:sz w:val="24"/>
          <w:szCs w:val="24"/>
        </w:rPr>
        <w:t xml:space="preserve"> </w:t>
      </w:r>
      <w:r w:rsidRPr="00BE74AD">
        <w:rPr>
          <w:rFonts w:asciiTheme="minorHAnsi" w:hAnsiTheme="minorHAnsi" w:cs="Times New Roman"/>
          <w:sz w:val="24"/>
          <w:szCs w:val="24"/>
        </w:rPr>
        <w:t>a coordinated system of clinical governance, administration, management and evaluation in place for clinics operated by the program.</w:t>
      </w:r>
    </w:p>
    <w:p w14:paraId="213D75DB" w14:textId="77777777" w:rsidR="00BE74AD" w:rsidRPr="00BE74AD" w:rsidRDefault="00BE74AD" w:rsidP="00BE74AD">
      <w:pPr>
        <w:pStyle w:val="NoSpacing"/>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4DDF0AD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Clinic administration organization chart</w:t>
      </w:r>
    </w:p>
    <w:p w14:paraId="00AF50AB"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Description of clinic administration</w:t>
      </w:r>
    </w:p>
    <w:p w14:paraId="60B667F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Clinic management policies</w:t>
      </w:r>
    </w:p>
    <w:p w14:paraId="50BE6EC1"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Procedures for evaluating clinic administrators </w:t>
      </w:r>
    </w:p>
    <w:p w14:paraId="34ABBE2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Procedures for evaluating effectiveness of clinical operation</w:t>
      </w:r>
    </w:p>
    <w:p w14:paraId="3BA9AD90"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Position description(s) for principal administrators of clinical program</w:t>
      </w:r>
    </w:p>
    <w:p w14:paraId="77744247" w14:textId="77777777" w:rsidR="00BE74AD" w:rsidRPr="00BE74AD" w:rsidRDefault="00BE74AD" w:rsidP="00BE74AD">
      <w:pPr>
        <w:pStyle w:val="NoSpacing"/>
        <w:rPr>
          <w:rFonts w:asciiTheme="minorHAnsi" w:hAnsiTheme="minorHAnsi" w:cs="Times New Roman"/>
          <w:i/>
          <w:sz w:val="24"/>
          <w:szCs w:val="24"/>
        </w:rPr>
      </w:pPr>
    </w:p>
    <w:p w14:paraId="421F9D3F" w14:textId="77777777"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8.2.1 The senior official whose primary responsibility will be administering the clinical program must be in place.</w:t>
      </w:r>
    </w:p>
    <w:p w14:paraId="51E052AD" w14:textId="77777777" w:rsidR="00BE74AD" w:rsidRPr="00BE74AD" w:rsidRDefault="00BE74AD" w:rsidP="00C021CB">
      <w:pPr>
        <w:pStyle w:val="NoSpacing"/>
        <w:ind w:left="720"/>
        <w:rPr>
          <w:rFonts w:asciiTheme="minorHAnsi" w:hAnsiTheme="minorHAnsi" w:cs="Times New Roman"/>
          <w:sz w:val="24"/>
          <w:szCs w:val="24"/>
        </w:rPr>
      </w:pPr>
    </w:p>
    <w:p w14:paraId="25D09A0E" w14:textId="48D8D7F9"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8.2.2 A clinic manual which includes all clinic policies and procedures must be developed, published and accessible to faculty and staff.</w:t>
      </w:r>
    </w:p>
    <w:p w14:paraId="4EB2D171"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3D19CB65" w14:textId="77777777" w:rsidR="00BE74AD" w:rsidRPr="00BE74AD" w:rsidRDefault="00BE74AD" w:rsidP="00BE74AD">
      <w:pPr>
        <w:pStyle w:val="NoSpacing"/>
        <w:numPr>
          <w:ilvl w:val="0"/>
          <w:numId w:val="25"/>
        </w:numPr>
        <w:ind w:left="1080" w:firstLine="0"/>
        <w:rPr>
          <w:rFonts w:asciiTheme="minorHAnsi" w:hAnsiTheme="minorHAnsi" w:cs="Times New Roman"/>
          <w:i/>
          <w:sz w:val="24"/>
          <w:szCs w:val="24"/>
        </w:rPr>
      </w:pPr>
      <w:r w:rsidRPr="00BE74AD">
        <w:rPr>
          <w:rFonts w:asciiTheme="minorHAnsi" w:hAnsiTheme="minorHAnsi" w:cs="Times New Roman"/>
          <w:i/>
          <w:sz w:val="24"/>
          <w:szCs w:val="24"/>
        </w:rPr>
        <w:t>Clinic manual</w:t>
      </w:r>
    </w:p>
    <w:p w14:paraId="219CB863" w14:textId="77777777" w:rsidR="00BE74AD" w:rsidRPr="00BE74AD" w:rsidRDefault="00BE74AD" w:rsidP="00BE74AD">
      <w:pPr>
        <w:pStyle w:val="NoSpacing"/>
        <w:numPr>
          <w:ilvl w:val="0"/>
          <w:numId w:val="25"/>
        </w:numPr>
        <w:ind w:left="1080" w:firstLine="0"/>
        <w:rPr>
          <w:rFonts w:asciiTheme="minorHAnsi" w:hAnsiTheme="minorHAnsi" w:cs="Times New Roman"/>
          <w:i/>
          <w:sz w:val="24"/>
          <w:szCs w:val="24"/>
        </w:rPr>
      </w:pPr>
      <w:r w:rsidRPr="00BE74AD">
        <w:rPr>
          <w:rFonts w:asciiTheme="minorHAnsi" w:hAnsiTheme="minorHAnsi" w:cs="Times New Roman"/>
          <w:i/>
          <w:sz w:val="24"/>
          <w:szCs w:val="24"/>
        </w:rPr>
        <w:t>Electronic clinic manual</w:t>
      </w:r>
    </w:p>
    <w:p w14:paraId="145A6783" w14:textId="77777777" w:rsidR="00BE74AD" w:rsidRPr="00BE74AD" w:rsidRDefault="00BE74AD" w:rsidP="00BE74AD">
      <w:pPr>
        <w:pStyle w:val="NoSpacing"/>
        <w:ind w:left="360"/>
        <w:rPr>
          <w:rFonts w:asciiTheme="minorHAnsi" w:hAnsiTheme="minorHAnsi" w:cs="Times New Roman"/>
          <w:sz w:val="24"/>
          <w:szCs w:val="24"/>
        </w:rPr>
      </w:pPr>
    </w:p>
    <w:p w14:paraId="6B41D33F" w14:textId="77777777"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8.2.3 The program must verify credentials of faculty members who serve in the clinic(s).</w:t>
      </w:r>
    </w:p>
    <w:p w14:paraId="5751FCBD"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7F59CB61" w14:textId="77777777" w:rsidR="00BE74AD" w:rsidRPr="00BE74AD" w:rsidRDefault="00BE74AD" w:rsidP="00BE74AD">
      <w:pPr>
        <w:pStyle w:val="NoSpacing"/>
        <w:numPr>
          <w:ilvl w:val="0"/>
          <w:numId w:val="26"/>
        </w:numPr>
        <w:ind w:left="1080" w:firstLine="0"/>
        <w:rPr>
          <w:rFonts w:asciiTheme="minorHAnsi" w:hAnsiTheme="minorHAnsi" w:cs="Times New Roman"/>
          <w:i/>
          <w:sz w:val="24"/>
          <w:szCs w:val="24"/>
        </w:rPr>
      </w:pPr>
      <w:r w:rsidRPr="00BE74AD">
        <w:rPr>
          <w:rFonts w:asciiTheme="minorHAnsi" w:hAnsiTheme="minorHAnsi" w:cs="Times New Roman"/>
          <w:i/>
          <w:sz w:val="24"/>
          <w:szCs w:val="24"/>
        </w:rPr>
        <w:t xml:space="preserve">Faculty credentials </w:t>
      </w:r>
    </w:p>
    <w:p w14:paraId="32DC3795" w14:textId="77777777" w:rsidR="00BE74AD" w:rsidRPr="00BE74AD" w:rsidRDefault="00BE74AD" w:rsidP="00BE74AD">
      <w:pPr>
        <w:pStyle w:val="NoSpacing"/>
        <w:numPr>
          <w:ilvl w:val="0"/>
          <w:numId w:val="26"/>
        </w:numPr>
        <w:ind w:left="1080" w:firstLine="0"/>
        <w:rPr>
          <w:rFonts w:asciiTheme="minorHAnsi" w:hAnsiTheme="minorHAnsi" w:cs="Times New Roman"/>
          <w:i/>
          <w:sz w:val="24"/>
          <w:szCs w:val="24"/>
        </w:rPr>
      </w:pPr>
      <w:r w:rsidRPr="00BE74AD">
        <w:rPr>
          <w:rFonts w:asciiTheme="minorHAnsi" w:hAnsiTheme="minorHAnsi" w:cs="Times New Roman"/>
          <w:i/>
          <w:sz w:val="24"/>
          <w:szCs w:val="24"/>
        </w:rPr>
        <w:t>Credentialing process</w:t>
      </w:r>
    </w:p>
    <w:p w14:paraId="454D25F9" w14:textId="77777777" w:rsidR="00BE74AD" w:rsidRPr="00BE74AD" w:rsidRDefault="00BE74AD" w:rsidP="00BE74AD">
      <w:pPr>
        <w:pStyle w:val="NoSpacing"/>
        <w:ind w:left="360"/>
        <w:rPr>
          <w:rFonts w:asciiTheme="minorHAnsi" w:hAnsiTheme="minorHAnsi" w:cs="Times New Roman"/>
          <w:sz w:val="24"/>
          <w:szCs w:val="24"/>
        </w:rPr>
      </w:pPr>
    </w:p>
    <w:p w14:paraId="3BB688F0" w14:textId="77777777"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8.2.4 The program must define the scope and extent of clinical privileges for each faculty member who serves in the clinic(s). </w:t>
      </w:r>
    </w:p>
    <w:p w14:paraId="64B043F7"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592C4055" w14:textId="77777777" w:rsidR="00BE74AD" w:rsidRPr="00BE74AD" w:rsidRDefault="00BE74AD" w:rsidP="00BE74AD">
      <w:pPr>
        <w:pStyle w:val="NoSpacing"/>
        <w:numPr>
          <w:ilvl w:val="0"/>
          <w:numId w:val="27"/>
        </w:numPr>
        <w:ind w:left="1080" w:firstLine="0"/>
        <w:rPr>
          <w:rFonts w:asciiTheme="minorHAnsi" w:hAnsiTheme="minorHAnsi" w:cs="Times New Roman"/>
          <w:i/>
          <w:sz w:val="24"/>
          <w:szCs w:val="24"/>
        </w:rPr>
      </w:pPr>
      <w:r w:rsidRPr="00BE74AD">
        <w:rPr>
          <w:rFonts w:asciiTheme="minorHAnsi" w:hAnsiTheme="minorHAnsi" w:cs="Times New Roman"/>
          <w:i/>
          <w:sz w:val="24"/>
          <w:szCs w:val="24"/>
        </w:rPr>
        <w:t>Description of procedures to grant clinical privileges</w:t>
      </w:r>
    </w:p>
    <w:p w14:paraId="11ACE269" w14:textId="77777777" w:rsidR="00BE74AD" w:rsidRPr="00BE74AD" w:rsidRDefault="00BE74AD" w:rsidP="00BE74AD">
      <w:pPr>
        <w:pStyle w:val="NoSpacing"/>
        <w:numPr>
          <w:ilvl w:val="0"/>
          <w:numId w:val="27"/>
        </w:numPr>
        <w:ind w:left="1080" w:firstLine="0"/>
        <w:rPr>
          <w:rFonts w:asciiTheme="minorHAnsi" w:hAnsiTheme="minorHAnsi" w:cs="Times New Roman"/>
          <w:i/>
          <w:sz w:val="24"/>
          <w:szCs w:val="24"/>
        </w:rPr>
      </w:pPr>
      <w:r w:rsidRPr="00BE74AD">
        <w:rPr>
          <w:rFonts w:asciiTheme="minorHAnsi" w:hAnsiTheme="minorHAnsi" w:cs="Times New Roman"/>
          <w:i/>
          <w:sz w:val="24"/>
          <w:szCs w:val="24"/>
        </w:rPr>
        <w:t>Completed privileging documents</w:t>
      </w:r>
    </w:p>
    <w:p w14:paraId="30768E58" w14:textId="77777777" w:rsidR="00BE74AD" w:rsidRPr="00BE74AD" w:rsidRDefault="00BE74AD" w:rsidP="00BE74AD">
      <w:pPr>
        <w:pStyle w:val="NoSpacing"/>
        <w:ind w:left="360"/>
        <w:rPr>
          <w:rFonts w:asciiTheme="minorHAnsi" w:hAnsiTheme="minorHAnsi" w:cs="Times New Roman"/>
          <w:i/>
          <w:sz w:val="24"/>
          <w:szCs w:val="24"/>
        </w:rPr>
      </w:pPr>
    </w:p>
    <w:p w14:paraId="4F3F8249" w14:textId="41E25661"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8.2.5 The patient record system must allow for efficient review of the patient’s condition</w:t>
      </w:r>
      <w:r w:rsidR="006406F6">
        <w:rPr>
          <w:rFonts w:asciiTheme="minorHAnsi" w:hAnsiTheme="minorHAnsi" w:cs="Times New Roman"/>
          <w:sz w:val="24"/>
          <w:szCs w:val="24"/>
        </w:rPr>
        <w:t xml:space="preserve"> and any pertinent previous</w:t>
      </w:r>
      <w:r w:rsidRPr="00BE74AD">
        <w:rPr>
          <w:rFonts w:asciiTheme="minorHAnsi" w:hAnsiTheme="minorHAnsi" w:cs="Times New Roman"/>
          <w:sz w:val="24"/>
          <w:szCs w:val="24"/>
        </w:rPr>
        <w:t xml:space="preserve"> care provided at the program’s clinical facility.</w:t>
      </w:r>
    </w:p>
    <w:p w14:paraId="52760CD3" w14:textId="2318A8CC"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 of Evidence</w:t>
      </w:r>
    </w:p>
    <w:p w14:paraId="15D6E07C" w14:textId="77777777" w:rsidR="00BE74AD" w:rsidRPr="00BE74AD" w:rsidRDefault="00BE74AD" w:rsidP="00BE74AD">
      <w:pPr>
        <w:pStyle w:val="NoSpacing"/>
        <w:numPr>
          <w:ilvl w:val="0"/>
          <w:numId w:val="28"/>
        </w:numPr>
        <w:ind w:left="1080" w:firstLine="0"/>
        <w:rPr>
          <w:rFonts w:asciiTheme="minorHAnsi" w:hAnsiTheme="minorHAnsi" w:cs="Times New Roman"/>
          <w:sz w:val="24"/>
          <w:szCs w:val="24"/>
        </w:rPr>
      </w:pPr>
      <w:r w:rsidRPr="00BE74AD">
        <w:rPr>
          <w:rFonts w:asciiTheme="minorHAnsi" w:hAnsiTheme="minorHAnsi" w:cs="Times New Roman"/>
          <w:i/>
          <w:sz w:val="24"/>
          <w:szCs w:val="24"/>
        </w:rPr>
        <w:t>Samples of written or electronic patient records (on-site)</w:t>
      </w:r>
    </w:p>
    <w:p w14:paraId="6F6EA2C0" w14:textId="77777777" w:rsidR="00BE74AD" w:rsidRPr="00BE74AD" w:rsidRDefault="00BE74AD" w:rsidP="00BE74AD">
      <w:pPr>
        <w:pStyle w:val="NoSpacing"/>
        <w:ind w:left="1080"/>
        <w:rPr>
          <w:rFonts w:asciiTheme="minorHAnsi" w:hAnsiTheme="minorHAnsi" w:cs="Times New Roman"/>
          <w:sz w:val="24"/>
          <w:szCs w:val="24"/>
        </w:rPr>
      </w:pPr>
    </w:p>
    <w:p w14:paraId="02669850" w14:textId="7599D2B3"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lastRenderedPageBreak/>
        <w:t>8.2.6 The clinic must conduct a</w:t>
      </w:r>
      <w:r w:rsidR="006406F6">
        <w:rPr>
          <w:rFonts w:asciiTheme="minorHAnsi" w:hAnsiTheme="minorHAnsi" w:cs="Times New Roman"/>
          <w:sz w:val="24"/>
          <w:szCs w:val="24"/>
        </w:rPr>
        <w:t xml:space="preserve"> continuous</w:t>
      </w:r>
      <w:r w:rsidRPr="00BE74AD">
        <w:rPr>
          <w:rFonts w:asciiTheme="minorHAnsi" w:hAnsiTheme="minorHAnsi" w:cs="Times New Roman"/>
          <w:sz w:val="24"/>
          <w:szCs w:val="24"/>
        </w:rPr>
        <w:t xml:space="preserve"> quality assessment, improvement and compliance program</w:t>
      </w:r>
      <w:r w:rsidR="006406F6">
        <w:rPr>
          <w:rFonts w:asciiTheme="minorHAnsi" w:hAnsiTheme="minorHAnsi" w:cs="Times New Roman"/>
          <w:sz w:val="24"/>
          <w:szCs w:val="24"/>
        </w:rPr>
        <w:t xml:space="preserve"> that </w:t>
      </w:r>
      <w:r w:rsidRPr="00BE74AD">
        <w:rPr>
          <w:rFonts w:asciiTheme="minorHAnsi" w:hAnsiTheme="minorHAnsi" w:cs="Times New Roman"/>
          <w:sz w:val="24"/>
          <w:szCs w:val="24"/>
        </w:rPr>
        <w:t>provides for remediation when deficiencies are identified</w:t>
      </w:r>
      <w:r w:rsidR="00D05EFA">
        <w:rPr>
          <w:rFonts w:asciiTheme="minorHAnsi" w:hAnsiTheme="minorHAnsi" w:cs="Times New Roman"/>
          <w:sz w:val="24"/>
          <w:szCs w:val="24"/>
        </w:rPr>
        <w:t>.</w:t>
      </w:r>
    </w:p>
    <w:p w14:paraId="34EDF294"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277FF67B" w14:textId="77777777" w:rsidR="00BE74AD" w:rsidRPr="00BE74AD" w:rsidRDefault="00BE74AD" w:rsidP="00BE74AD">
      <w:pPr>
        <w:pStyle w:val="NoSpacing"/>
        <w:numPr>
          <w:ilvl w:val="0"/>
          <w:numId w:val="28"/>
        </w:numPr>
        <w:ind w:left="1080" w:firstLine="0"/>
        <w:rPr>
          <w:rFonts w:asciiTheme="minorHAnsi" w:hAnsiTheme="minorHAnsi" w:cs="Times New Roman"/>
          <w:i/>
          <w:sz w:val="24"/>
          <w:szCs w:val="24"/>
        </w:rPr>
      </w:pPr>
      <w:r w:rsidRPr="00BE74AD">
        <w:rPr>
          <w:rFonts w:asciiTheme="minorHAnsi" w:hAnsiTheme="minorHAnsi" w:cs="Times New Roman"/>
          <w:i/>
          <w:sz w:val="24"/>
          <w:szCs w:val="24"/>
        </w:rPr>
        <w:t>Description of quality assessment program</w:t>
      </w:r>
    </w:p>
    <w:p w14:paraId="731F8793" w14:textId="77777777" w:rsidR="00BE74AD" w:rsidRPr="00BE74AD" w:rsidRDefault="00BE74AD" w:rsidP="00BE74AD">
      <w:pPr>
        <w:pStyle w:val="NoSpacing"/>
        <w:numPr>
          <w:ilvl w:val="0"/>
          <w:numId w:val="28"/>
        </w:numPr>
        <w:ind w:left="1080" w:firstLine="0"/>
        <w:rPr>
          <w:rFonts w:asciiTheme="minorHAnsi" w:hAnsiTheme="minorHAnsi" w:cs="Times New Roman"/>
          <w:i/>
          <w:sz w:val="24"/>
          <w:szCs w:val="24"/>
        </w:rPr>
      </w:pPr>
      <w:r w:rsidRPr="00BE74AD">
        <w:rPr>
          <w:rFonts w:asciiTheme="minorHAnsi" w:hAnsiTheme="minorHAnsi" w:cs="Times New Roman"/>
          <w:i/>
          <w:sz w:val="24"/>
          <w:szCs w:val="24"/>
        </w:rPr>
        <w:t>Sample evaluation forms of clinic services by staff, patients or students</w:t>
      </w:r>
    </w:p>
    <w:p w14:paraId="1BA109C4" w14:textId="77777777" w:rsidR="00BE74AD" w:rsidRPr="00BE74AD" w:rsidRDefault="00BE74AD" w:rsidP="00BE74AD">
      <w:pPr>
        <w:pStyle w:val="NoSpacing"/>
        <w:ind w:left="1080"/>
        <w:rPr>
          <w:rFonts w:asciiTheme="minorHAnsi" w:hAnsiTheme="minorHAnsi" w:cs="Times New Roman"/>
          <w:i/>
          <w:sz w:val="24"/>
          <w:szCs w:val="24"/>
        </w:rPr>
      </w:pPr>
    </w:p>
    <w:p w14:paraId="0C006552" w14:textId="77777777"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8.2.7 The clinic must publish or post policies and procedures on the patient’s rights and responsibilities.</w:t>
      </w:r>
    </w:p>
    <w:p w14:paraId="063BA859"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39B62298" w14:textId="77777777" w:rsidR="006406F6" w:rsidRDefault="006406F6" w:rsidP="00BE74AD">
      <w:pPr>
        <w:pStyle w:val="NoSpacing"/>
        <w:numPr>
          <w:ilvl w:val="0"/>
          <w:numId w:val="29"/>
        </w:numPr>
        <w:ind w:left="1080" w:firstLine="0"/>
        <w:rPr>
          <w:rFonts w:asciiTheme="minorHAnsi" w:hAnsiTheme="minorHAnsi" w:cs="Times New Roman"/>
          <w:i/>
          <w:sz w:val="24"/>
          <w:szCs w:val="24"/>
        </w:rPr>
      </w:pPr>
      <w:r>
        <w:rPr>
          <w:rFonts w:asciiTheme="minorHAnsi" w:hAnsiTheme="minorHAnsi" w:cs="Times New Roman"/>
          <w:i/>
          <w:sz w:val="24"/>
          <w:szCs w:val="24"/>
        </w:rPr>
        <w:t>Posted patient bill of rights</w:t>
      </w:r>
    </w:p>
    <w:p w14:paraId="1B59E6E8" w14:textId="77777777" w:rsidR="00BE74AD" w:rsidRPr="00BE74AD" w:rsidRDefault="00BE74AD" w:rsidP="00BE74AD">
      <w:pPr>
        <w:pStyle w:val="NoSpacing"/>
        <w:numPr>
          <w:ilvl w:val="0"/>
          <w:numId w:val="29"/>
        </w:numPr>
        <w:ind w:left="1080" w:firstLine="0"/>
        <w:rPr>
          <w:rFonts w:asciiTheme="minorHAnsi" w:hAnsiTheme="minorHAnsi" w:cs="Times New Roman"/>
          <w:i/>
          <w:sz w:val="24"/>
          <w:szCs w:val="24"/>
        </w:rPr>
      </w:pPr>
      <w:r w:rsidRPr="00BE74AD">
        <w:rPr>
          <w:rFonts w:asciiTheme="minorHAnsi" w:hAnsiTheme="minorHAnsi" w:cs="Times New Roman"/>
          <w:i/>
          <w:sz w:val="24"/>
          <w:szCs w:val="24"/>
        </w:rPr>
        <w:t>Handouts which include patient bill of rights</w:t>
      </w:r>
    </w:p>
    <w:p w14:paraId="62FC02E8" w14:textId="77777777" w:rsidR="00BE74AD" w:rsidRPr="00BE74AD" w:rsidRDefault="00BE74AD" w:rsidP="00BE74AD">
      <w:pPr>
        <w:pStyle w:val="NoSpacing"/>
        <w:numPr>
          <w:ilvl w:val="0"/>
          <w:numId w:val="29"/>
        </w:numPr>
        <w:ind w:left="1080" w:firstLine="0"/>
        <w:rPr>
          <w:rFonts w:asciiTheme="minorHAnsi" w:hAnsiTheme="minorHAnsi" w:cs="Times New Roman"/>
          <w:i/>
          <w:sz w:val="24"/>
          <w:szCs w:val="24"/>
        </w:rPr>
      </w:pPr>
      <w:r w:rsidRPr="00BE74AD">
        <w:rPr>
          <w:rFonts w:asciiTheme="minorHAnsi" w:hAnsiTheme="minorHAnsi" w:cs="Times New Roman"/>
          <w:i/>
          <w:sz w:val="24"/>
          <w:szCs w:val="24"/>
        </w:rPr>
        <w:t>Publications which include patient bill of rights</w:t>
      </w:r>
    </w:p>
    <w:p w14:paraId="79087A0F" w14:textId="77777777" w:rsidR="00BE74AD" w:rsidRPr="00BE74AD" w:rsidRDefault="00BE74AD" w:rsidP="00BE74AD">
      <w:pPr>
        <w:pStyle w:val="NoSpacing"/>
        <w:numPr>
          <w:ilvl w:val="0"/>
          <w:numId w:val="29"/>
        </w:numPr>
        <w:ind w:left="1080" w:firstLine="0"/>
        <w:rPr>
          <w:rFonts w:asciiTheme="minorHAnsi" w:hAnsiTheme="minorHAnsi" w:cs="Times New Roman"/>
          <w:sz w:val="24"/>
          <w:szCs w:val="24"/>
        </w:rPr>
      </w:pPr>
      <w:r w:rsidRPr="00BE74AD">
        <w:rPr>
          <w:rFonts w:asciiTheme="minorHAnsi" w:hAnsiTheme="minorHAnsi" w:cs="Times New Roman"/>
          <w:i/>
          <w:sz w:val="24"/>
          <w:szCs w:val="24"/>
        </w:rPr>
        <w:t>Informed consent documents</w:t>
      </w:r>
    </w:p>
    <w:p w14:paraId="553F9459" w14:textId="77777777" w:rsidR="00BE74AD" w:rsidRPr="00BE74AD" w:rsidRDefault="00BE74AD" w:rsidP="00BE74AD">
      <w:pPr>
        <w:pStyle w:val="NoSpacing"/>
        <w:ind w:left="1080"/>
        <w:rPr>
          <w:rFonts w:asciiTheme="minorHAnsi" w:hAnsiTheme="minorHAnsi" w:cs="Times New Roman"/>
          <w:sz w:val="24"/>
          <w:szCs w:val="24"/>
        </w:rPr>
      </w:pPr>
    </w:p>
    <w:p w14:paraId="032B00C3" w14:textId="77777777" w:rsidR="00BE74AD" w:rsidRPr="00BE74AD" w:rsidRDefault="00BE74AD" w:rsidP="00C021CB">
      <w:pPr>
        <w:pStyle w:val="NoSpacing"/>
        <w:tabs>
          <w:tab w:val="left" w:pos="1302"/>
        </w:tabs>
        <w:ind w:left="720"/>
        <w:rPr>
          <w:rFonts w:asciiTheme="minorHAnsi" w:hAnsiTheme="minorHAnsi" w:cs="Times New Roman"/>
          <w:sz w:val="24"/>
          <w:szCs w:val="24"/>
        </w:rPr>
      </w:pPr>
      <w:r w:rsidRPr="00BE74AD">
        <w:rPr>
          <w:rFonts w:asciiTheme="minorHAnsi" w:hAnsiTheme="minorHAnsi" w:cs="Times New Roman"/>
          <w:sz w:val="24"/>
          <w:szCs w:val="24"/>
        </w:rPr>
        <w:t>8.2.8 The clinic must have written procedures for receiving and resolving patient complaints, grievances and appeals.</w:t>
      </w:r>
    </w:p>
    <w:p w14:paraId="23C8F7EE" w14:textId="77777777" w:rsidR="00BE74AD" w:rsidRPr="00BE74AD" w:rsidRDefault="00BE74AD" w:rsidP="00C021CB">
      <w:pPr>
        <w:pStyle w:val="NoSpacing"/>
        <w:tabs>
          <w:tab w:val="left" w:pos="1302"/>
        </w:tabs>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6FDC3D0D" w14:textId="77777777" w:rsidR="00BE74AD" w:rsidRPr="00BE74AD" w:rsidRDefault="00BE74AD" w:rsidP="00BE74AD">
      <w:pPr>
        <w:pStyle w:val="NoSpacing"/>
        <w:numPr>
          <w:ilvl w:val="0"/>
          <w:numId w:val="30"/>
        </w:numPr>
        <w:tabs>
          <w:tab w:val="left" w:pos="1302"/>
        </w:tabs>
        <w:ind w:left="1080" w:firstLine="0"/>
        <w:rPr>
          <w:rFonts w:asciiTheme="minorHAnsi" w:hAnsiTheme="minorHAnsi" w:cs="Times New Roman"/>
          <w:i/>
          <w:sz w:val="24"/>
          <w:szCs w:val="24"/>
        </w:rPr>
      </w:pPr>
      <w:r w:rsidRPr="00BE74AD">
        <w:rPr>
          <w:rFonts w:asciiTheme="minorHAnsi" w:hAnsiTheme="minorHAnsi" w:cs="Times New Roman"/>
          <w:i/>
          <w:sz w:val="24"/>
          <w:szCs w:val="24"/>
        </w:rPr>
        <w:t>Documents with relevant policies</w:t>
      </w:r>
    </w:p>
    <w:p w14:paraId="6F1F1986" w14:textId="77777777" w:rsidR="00BE74AD" w:rsidRPr="00BE74AD" w:rsidRDefault="00BE74AD" w:rsidP="00BE74AD">
      <w:pPr>
        <w:pStyle w:val="NoSpacing"/>
        <w:numPr>
          <w:ilvl w:val="0"/>
          <w:numId w:val="30"/>
        </w:numPr>
        <w:tabs>
          <w:tab w:val="left" w:pos="1302"/>
        </w:tabs>
        <w:ind w:left="1080" w:firstLine="0"/>
        <w:rPr>
          <w:rFonts w:asciiTheme="minorHAnsi" w:hAnsiTheme="minorHAnsi" w:cs="Times New Roman"/>
          <w:sz w:val="24"/>
          <w:szCs w:val="24"/>
        </w:rPr>
      </w:pPr>
      <w:r w:rsidRPr="00BE74AD">
        <w:rPr>
          <w:rFonts w:asciiTheme="minorHAnsi" w:hAnsiTheme="minorHAnsi" w:cs="Times New Roman"/>
          <w:i/>
          <w:sz w:val="24"/>
          <w:szCs w:val="24"/>
        </w:rPr>
        <w:t>Clinic manual</w:t>
      </w:r>
    </w:p>
    <w:p w14:paraId="172328FC" w14:textId="77777777" w:rsidR="00BE74AD" w:rsidRPr="00BE74AD" w:rsidRDefault="00BE74AD" w:rsidP="00BE74AD">
      <w:pPr>
        <w:pStyle w:val="NoSpacing"/>
        <w:tabs>
          <w:tab w:val="left" w:pos="1302"/>
        </w:tabs>
        <w:ind w:left="1080"/>
        <w:rPr>
          <w:rFonts w:asciiTheme="minorHAnsi" w:hAnsiTheme="minorHAnsi" w:cs="Times New Roman"/>
          <w:sz w:val="24"/>
          <w:szCs w:val="24"/>
        </w:rPr>
      </w:pPr>
    </w:p>
    <w:p w14:paraId="3AE81667" w14:textId="40D8531C" w:rsidR="00BE74AD" w:rsidRPr="00BE74AD" w:rsidRDefault="00BE74AD" w:rsidP="00C021CB">
      <w:pPr>
        <w:pStyle w:val="NoSpacing"/>
        <w:ind w:left="720"/>
        <w:rPr>
          <w:rFonts w:asciiTheme="minorHAnsi" w:hAnsiTheme="minorHAnsi" w:cs="Times New Roman"/>
          <w:sz w:val="24"/>
          <w:szCs w:val="24"/>
        </w:rPr>
      </w:pPr>
      <w:r w:rsidRPr="00BE74AD">
        <w:rPr>
          <w:rFonts w:asciiTheme="minorHAnsi" w:hAnsiTheme="minorHAnsi" w:cs="Times New Roman"/>
          <w:sz w:val="24"/>
          <w:szCs w:val="24"/>
        </w:rPr>
        <w:t xml:space="preserve">8.2.9 Clinic programs must </w:t>
      </w:r>
      <w:r w:rsidR="006406F6">
        <w:rPr>
          <w:rFonts w:asciiTheme="minorHAnsi" w:hAnsiTheme="minorHAnsi" w:cs="Times New Roman"/>
          <w:sz w:val="24"/>
          <w:szCs w:val="24"/>
        </w:rPr>
        <w:t xml:space="preserve">utilize </w:t>
      </w:r>
      <w:r w:rsidRPr="00BE74AD">
        <w:rPr>
          <w:rFonts w:asciiTheme="minorHAnsi" w:hAnsiTheme="minorHAnsi" w:cs="Times New Roman"/>
          <w:sz w:val="24"/>
          <w:szCs w:val="24"/>
        </w:rPr>
        <w:t>established procedures to address risk management such as liability, security and safety.</w:t>
      </w:r>
    </w:p>
    <w:p w14:paraId="74B03280" w14:textId="77777777" w:rsidR="00BE74AD" w:rsidRPr="00BE74AD" w:rsidRDefault="00BE74AD" w:rsidP="00C021CB">
      <w:pPr>
        <w:pStyle w:val="NoSpacing"/>
        <w:ind w:left="720"/>
        <w:rPr>
          <w:rFonts w:asciiTheme="minorHAnsi" w:hAnsiTheme="minorHAnsi" w:cs="Times New Roman"/>
          <w:i/>
          <w:sz w:val="24"/>
          <w:szCs w:val="24"/>
        </w:rPr>
      </w:pPr>
      <w:r w:rsidRPr="00BE74AD">
        <w:rPr>
          <w:rFonts w:asciiTheme="minorHAnsi" w:hAnsiTheme="minorHAnsi" w:cs="Times New Roman"/>
          <w:i/>
          <w:sz w:val="24"/>
          <w:szCs w:val="24"/>
        </w:rPr>
        <w:t>Examples of Evidence</w:t>
      </w:r>
    </w:p>
    <w:p w14:paraId="268E4479" w14:textId="77777777" w:rsidR="00BE74AD" w:rsidRPr="00BE74AD" w:rsidRDefault="00BE74AD" w:rsidP="00BE74AD">
      <w:pPr>
        <w:pStyle w:val="NoSpacing"/>
        <w:numPr>
          <w:ilvl w:val="0"/>
          <w:numId w:val="31"/>
        </w:numPr>
        <w:ind w:left="1080" w:firstLine="0"/>
        <w:rPr>
          <w:rFonts w:asciiTheme="minorHAnsi" w:hAnsiTheme="minorHAnsi" w:cs="Times New Roman"/>
          <w:i/>
          <w:sz w:val="24"/>
          <w:szCs w:val="24"/>
        </w:rPr>
      </w:pPr>
      <w:r w:rsidRPr="00BE74AD">
        <w:rPr>
          <w:rFonts w:asciiTheme="minorHAnsi" w:hAnsiTheme="minorHAnsi" w:cs="Times New Roman"/>
          <w:i/>
          <w:sz w:val="24"/>
          <w:szCs w:val="24"/>
        </w:rPr>
        <w:t>Liability policies including professional liability</w:t>
      </w:r>
    </w:p>
    <w:p w14:paraId="3AE5A60E" w14:textId="77777777" w:rsidR="00BE74AD" w:rsidRPr="00BE74AD" w:rsidRDefault="00BE74AD" w:rsidP="00BE74AD">
      <w:pPr>
        <w:pStyle w:val="NoSpacing"/>
        <w:numPr>
          <w:ilvl w:val="0"/>
          <w:numId w:val="31"/>
        </w:numPr>
        <w:ind w:left="1080" w:firstLine="0"/>
        <w:rPr>
          <w:rFonts w:asciiTheme="minorHAnsi" w:hAnsiTheme="minorHAnsi" w:cs="Times New Roman"/>
          <w:i/>
          <w:sz w:val="24"/>
          <w:szCs w:val="24"/>
        </w:rPr>
      </w:pPr>
      <w:r w:rsidRPr="00BE74AD">
        <w:rPr>
          <w:rFonts w:asciiTheme="minorHAnsi" w:hAnsiTheme="minorHAnsi" w:cs="Times New Roman"/>
          <w:i/>
          <w:sz w:val="24"/>
          <w:szCs w:val="24"/>
        </w:rPr>
        <w:t>Security policies</w:t>
      </w:r>
    </w:p>
    <w:p w14:paraId="17204799" w14:textId="77777777" w:rsidR="00BE74AD" w:rsidRPr="00BE74AD" w:rsidRDefault="00BE74AD" w:rsidP="00BE74AD">
      <w:pPr>
        <w:pStyle w:val="NoSpacing"/>
        <w:numPr>
          <w:ilvl w:val="0"/>
          <w:numId w:val="31"/>
        </w:numPr>
        <w:ind w:left="1080" w:firstLine="0"/>
        <w:rPr>
          <w:rFonts w:asciiTheme="minorHAnsi" w:hAnsiTheme="minorHAnsi" w:cs="Times New Roman"/>
          <w:i/>
          <w:sz w:val="24"/>
          <w:szCs w:val="24"/>
        </w:rPr>
      </w:pPr>
      <w:r w:rsidRPr="00BE74AD">
        <w:rPr>
          <w:rFonts w:asciiTheme="minorHAnsi" w:hAnsiTheme="minorHAnsi" w:cs="Times New Roman"/>
          <w:i/>
          <w:sz w:val="24"/>
          <w:szCs w:val="24"/>
        </w:rPr>
        <w:t>Safety policies</w:t>
      </w:r>
    </w:p>
    <w:p w14:paraId="4C676A42" w14:textId="77777777" w:rsidR="00BE74AD" w:rsidRPr="00BE74AD" w:rsidRDefault="00BE74AD" w:rsidP="00BE74AD">
      <w:pPr>
        <w:pStyle w:val="NoSpacing"/>
        <w:numPr>
          <w:ilvl w:val="0"/>
          <w:numId w:val="31"/>
        </w:numPr>
        <w:ind w:left="1080" w:firstLine="0"/>
        <w:rPr>
          <w:rFonts w:asciiTheme="minorHAnsi" w:hAnsiTheme="minorHAnsi" w:cs="Times New Roman"/>
          <w:i/>
          <w:sz w:val="24"/>
          <w:szCs w:val="24"/>
        </w:rPr>
      </w:pPr>
      <w:r w:rsidRPr="00BE74AD">
        <w:rPr>
          <w:rFonts w:asciiTheme="minorHAnsi" w:hAnsiTheme="minorHAnsi" w:cs="Times New Roman"/>
          <w:i/>
          <w:sz w:val="24"/>
          <w:szCs w:val="24"/>
        </w:rPr>
        <w:t>Emergency procedures</w:t>
      </w:r>
    </w:p>
    <w:p w14:paraId="3664503A" w14:textId="77777777" w:rsidR="00BE74AD" w:rsidRPr="00BE74AD" w:rsidRDefault="00BE74AD" w:rsidP="00BE74AD">
      <w:pPr>
        <w:pStyle w:val="NoSpacing"/>
        <w:numPr>
          <w:ilvl w:val="0"/>
          <w:numId w:val="31"/>
        </w:numPr>
        <w:ind w:left="1080" w:firstLine="0"/>
        <w:rPr>
          <w:rFonts w:asciiTheme="minorHAnsi" w:hAnsiTheme="minorHAnsi" w:cs="Times New Roman"/>
          <w:sz w:val="24"/>
          <w:szCs w:val="24"/>
        </w:rPr>
      </w:pPr>
      <w:r w:rsidRPr="00BE74AD">
        <w:rPr>
          <w:rFonts w:asciiTheme="minorHAnsi" w:hAnsiTheme="minorHAnsi" w:cs="Times New Roman"/>
          <w:i/>
          <w:sz w:val="24"/>
          <w:szCs w:val="24"/>
        </w:rPr>
        <w:t>Infection control policies</w:t>
      </w:r>
    </w:p>
    <w:p w14:paraId="41668A47" w14:textId="77777777" w:rsidR="00BE74AD" w:rsidRPr="00BE74AD" w:rsidRDefault="00BE74AD" w:rsidP="00BE74AD">
      <w:pPr>
        <w:pStyle w:val="NoSpacing"/>
        <w:ind w:left="360"/>
        <w:rPr>
          <w:rFonts w:asciiTheme="minorHAnsi" w:hAnsiTheme="minorHAnsi" w:cs="Times New Roman"/>
          <w:sz w:val="24"/>
          <w:szCs w:val="24"/>
        </w:rPr>
      </w:pPr>
    </w:p>
    <w:p w14:paraId="15D38B08" w14:textId="19A6BC01"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sz w:val="24"/>
          <w:szCs w:val="24"/>
        </w:rPr>
        <w:t xml:space="preserve">8.3 The program must </w:t>
      </w:r>
      <w:r w:rsidR="006406F6">
        <w:rPr>
          <w:rFonts w:asciiTheme="minorHAnsi" w:hAnsiTheme="minorHAnsi" w:cs="Times New Roman"/>
          <w:sz w:val="24"/>
          <w:szCs w:val="24"/>
        </w:rPr>
        <w:t xml:space="preserve">provide eye and vision care services which are </w:t>
      </w:r>
      <w:r w:rsidRPr="00BE74AD">
        <w:rPr>
          <w:rFonts w:asciiTheme="minorHAnsi" w:hAnsiTheme="minorHAnsi" w:cs="Times New Roman"/>
          <w:sz w:val="24"/>
          <w:szCs w:val="24"/>
        </w:rPr>
        <w:t>consistent with accepted and well-established health care standards such as clinical practice guidelines.</w:t>
      </w:r>
    </w:p>
    <w:p w14:paraId="6F895F16" w14:textId="77777777" w:rsidR="00BE74AD" w:rsidRPr="00BE74AD" w:rsidRDefault="00BE74AD" w:rsidP="00BE74AD">
      <w:pPr>
        <w:pStyle w:val="NoSpacing"/>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 Examples of Evidence</w:t>
      </w:r>
    </w:p>
    <w:p w14:paraId="0411BD24"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Adopted clinical practice guidelines</w:t>
      </w:r>
    </w:p>
    <w:p w14:paraId="3791C227"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 xml:space="preserve">Description of access to clinical practice guidelines   </w:t>
      </w:r>
    </w:p>
    <w:p w14:paraId="6DD23538" w14:textId="77777777" w:rsidR="00BE74AD" w:rsidRPr="00BE74AD" w:rsidRDefault="00BE74AD" w:rsidP="00BE74AD">
      <w:pPr>
        <w:pStyle w:val="NoSpacing"/>
        <w:numPr>
          <w:ilvl w:val="0"/>
          <w:numId w:val="7"/>
        </w:numPr>
        <w:ind w:firstLine="0"/>
        <w:rPr>
          <w:rFonts w:asciiTheme="minorHAnsi" w:hAnsiTheme="minorHAnsi" w:cs="Times New Roman"/>
          <w:i/>
          <w:snapToGrid w:val="0"/>
          <w:sz w:val="24"/>
          <w:szCs w:val="24"/>
        </w:rPr>
      </w:pPr>
      <w:r w:rsidRPr="00BE74AD">
        <w:rPr>
          <w:rFonts w:asciiTheme="minorHAnsi" w:hAnsiTheme="minorHAnsi" w:cs="Times New Roman"/>
          <w:i/>
          <w:snapToGrid w:val="0"/>
          <w:sz w:val="24"/>
          <w:szCs w:val="24"/>
        </w:rPr>
        <w:t>Quality assurance program</w:t>
      </w:r>
    </w:p>
    <w:p w14:paraId="3450AA7E" w14:textId="77777777" w:rsidR="00BE74AD" w:rsidRPr="00BE74AD" w:rsidRDefault="00BE74AD" w:rsidP="00BE74AD">
      <w:pPr>
        <w:rPr>
          <w:rFonts w:asciiTheme="minorHAnsi" w:hAnsiTheme="minorHAnsi"/>
          <w:szCs w:val="24"/>
        </w:rPr>
      </w:pPr>
    </w:p>
    <w:p w14:paraId="15A97513" w14:textId="77777777" w:rsidR="00BE74AD" w:rsidRDefault="00BE74AD" w:rsidP="00BE74AD">
      <w:pPr>
        <w:pStyle w:val="BodyText"/>
        <w:rPr>
          <w:rFonts w:ascii="Calibri" w:hAnsi="Calibri"/>
          <w:szCs w:val="24"/>
        </w:rPr>
      </w:pPr>
    </w:p>
    <w:sectPr w:rsidR="00BE74AD" w:rsidSect="002B30FA">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3579" w14:textId="77777777" w:rsidR="001D7C36" w:rsidRDefault="001D7C36" w:rsidP="008C4B68">
      <w:r>
        <w:separator/>
      </w:r>
    </w:p>
  </w:endnote>
  <w:endnote w:type="continuationSeparator" w:id="0">
    <w:p w14:paraId="72330648" w14:textId="77777777" w:rsidR="001D7C36" w:rsidRDefault="001D7C36" w:rsidP="008C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4602"/>
      <w:docPartObj>
        <w:docPartGallery w:val="Page Numbers (Bottom of Page)"/>
        <w:docPartUnique/>
      </w:docPartObj>
    </w:sdtPr>
    <w:sdtEndPr>
      <w:rPr>
        <w:rFonts w:asciiTheme="minorHAnsi" w:hAnsiTheme="minorHAnsi"/>
        <w:noProof/>
        <w:sz w:val="20"/>
      </w:rPr>
    </w:sdtEndPr>
    <w:sdtContent>
      <w:p w14:paraId="48614861" w14:textId="77777777" w:rsidR="001D7C36" w:rsidRPr="002B30FA" w:rsidRDefault="001D7C36">
        <w:pPr>
          <w:pStyle w:val="Footer"/>
          <w:jc w:val="right"/>
          <w:rPr>
            <w:rFonts w:asciiTheme="minorHAnsi" w:hAnsiTheme="minorHAnsi"/>
            <w:sz w:val="20"/>
          </w:rPr>
        </w:pPr>
        <w:r w:rsidRPr="002B30FA">
          <w:rPr>
            <w:rFonts w:asciiTheme="minorHAnsi" w:hAnsiTheme="minorHAnsi"/>
            <w:sz w:val="20"/>
          </w:rPr>
          <w:fldChar w:fldCharType="begin"/>
        </w:r>
        <w:r w:rsidRPr="002B30FA">
          <w:rPr>
            <w:rFonts w:asciiTheme="minorHAnsi" w:hAnsiTheme="minorHAnsi"/>
            <w:sz w:val="20"/>
          </w:rPr>
          <w:instrText xml:space="preserve"> PAGE   \* MERGEFORMAT </w:instrText>
        </w:r>
        <w:r w:rsidRPr="002B30FA">
          <w:rPr>
            <w:rFonts w:asciiTheme="minorHAnsi" w:hAnsiTheme="minorHAnsi"/>
            <w:sz w:val="20"/>
          </w:rPr>
          <w:fldChar w:fldCharType="separate"/>
        </w:r>
        <w:r w:rsidR="001178E7">
          <w:rPr>
            <w:rFonts w:asciiTheme="minorHAnsi" w:hAnsiTheme="minorHAnsi"/>
            <w:noProof/>
            <w:sz w:val="20"/>
          </w:rPr>
          <w:t>5</w:t>
        </w:r>
        <w:r w:rsidRPr="002B30FA">
          <w:rPr>
            <w:rFonts w:asciiTheme="minorHAnsi" w:hAnsiTheme="minorHAnsi"/>
            <w:noProof/>
            <w:sz w:val="20"/>
          </w:rPr>
          <w:fldChar w:fldCharType="end"/>
        </w:r>
      </w:p>
    </w:sdtContent>
  </w:sdt>
  <w:p w14:paraId="572282E9" w14:textId="77777777" w:rsidR="001D7C36" w:rsidRDefault="001D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6425" w14:textId="77777777" w:rsidR="001D7C36" w:rsidRDefault="001D7C36" w:rsidP="008C4B68">
      <w:r>
        <w:separator/>
      </w:r>
    </w:p>
  </w:footnote>
  <w:footnote w:type="continuationSeparator" w:id="0">
    <w:p w14:paraId="47043C8A" w14:textId="77777777" w:rsidR="001D7C36" w:rsidRDefault="001D7C36" w:rsidP="008C4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169"/>
    <w:multiLevelType w:val="hybridMultilevel"/>
    <w:tmpl w:val="123C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A0779"/>
    <w:multiLevelType w:val="hybridMultilevel"/>
    <w:tmpl w:val="C324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97D4D"/>
    <w:multiLevelType w:val="hybridMultilevel"/>
    <w:tmpl w:val="A7BA2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624759"/>
    <w:multiLevelType w:val="hybridMultilevel"/>
    <w:tmpl w:val="A7BA2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6E19D7"/>
    <w:multiLevelType w:val="hybridMultilevel"/>
    <w:tmpl w:val="FA682892"/>
    <w:lvl w:ilvl="0" w:tplc="30CEDAAC">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B84841"/>
    <w:multiLevelType w:val="hybridMultilevel"/>
    <w:tmpl w:val="431C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FE5604"/>
    <w:multiLevelType w:val="hybridMultilevel"/>
    <w:tmpl w:val="205E0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AF33A1"/>
    <w:multiLevelType w:val="hybridMultilevel"/>
    <w:tmpl w:val="AB6A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9E2E63"/>
    <w:multiLevelType w:val="hybridMultilevel"/>
    <w:tmpl w:val="4264620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 w15:restartNumberingAfterBreak="0">
    <w:nsid w:val="21915FE6"/>
    <w:multiLevelType w:val="hybridMultilevel"/>
    <w:tmpl w:val="899E03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44E7392"/>
    <w:multiLevelType w:val="hybridMultilevel"/>
    <w:tmpl w:val="D0002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A7081F"/>
    <w:multiLevelType w:val="hybridMultilevel"/>
    <w:tmpl w:val="F2DA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AC5250"/>
    <w:multiLevelType w:val="hybridMultilevel"/>
    <w:tmpl w:val="61DCD28E"/>
    <w:lvl w:ilvl="0" w:tplc="30CEDAAC">
      <w:start w:val="1"/>
      <w:numFmt w:val="bullet"/>
      <w:lvlText w:val="o"/>
      <w:lvlJc w:val="left"/>
      <w:pPr>
        <w:ind w:left="1590" w:hanging="360"/>
      </w:pPr>
      <w:rPr>
        <w:rFonts w:ascii="Courier New" w:hAnsi="Courier New" w:cs="Times New Roman"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cs="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cs="Courier New" w:hint="default"/>
      </w:rPr>
    </w:lvl>
    <w:lvl w:ilvl="8" w:tplc="04090005">
      <w:start w:val="1"/>
      <w:numFmt w:val="bullet"/>
      <w:lvlText w:val=""/>
      <w:lvlJc w:val="left"/>
      <w:pPr>
        <w:ind w:left="7350" w:hanging="360"/>
      </w:pPr>
      <w:rPr>
        <w:rFonts w:ascii="Wingdings" w:hAnsi="Wingdings" w:hint="default"/>
      </w:rPr>
    </w:lvl>
  </w:abstractNum>
  <w:abstractNum w:abstractNumId="13" w15:restartNumberingAfterBreak="0">
    <w:nsid w:val="319B35BF"/>
    <w:multiLevelType w:val="hybridMultilevel"/>
    <w:tmpl w:val="C43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FA7D1F"/>
    <w:multiLevelType w:val="hybridMultilevel"/>
    <w:tmpl w:val="E654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62419"/>
    <w:multiLevelType w:val="hybridMultilevel"/>
    <w:tmpl w:val="4E4E9E1C"/>
    <w:lvl w:ilvl="0" w:tplc="30CEDAAC">
      <w:start w:val="1"/>
      <w:numFmt w:val="bullet"/>
      <w:lvlText w:val="o"/>
      <w:lvlJc w:val="left"/>
      <w:pPr>
        <w:ind w:left="1590" w:hanging="360"/>
      </w:pPr>
      <w:rPr>
        <w:rFonts w:ascii="Courier New" w:hAnsi="Courier New" w:cs="Times New Roman"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cs="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cs="Courier New" w:hint="default"/>
      </w:rPr>
    </w:lvl>
    <w:lvl w:ilvl="8" w:tplc="04090005">
      <w:start w:val="1"/>
      <w:numFmt w:val="bullet"/>
      <w:lvlText w:val=""/>
      <w:lvlJc w:val="left"/>
      <w:pPr>
        <w:ind w:left="7350" w:hanging="360"/>
      </w:pPr>
      <w:rPr>
        <w:rFonts w:ascii="Wingdings" w:hAnsi="Wingdings" w:hint="default"/>
      </w:rPr>
    </w:lvl>
  </w:abstractNum>
  <w:abstractNum w:abstractNumId="16" w15:restartNumberingAfterBreak="0">
    <w:nsid w:val="364C3EEC"/>
    <w:multiLevelType w:val="hybridMultilevel"/>
    <w:tmpl w:val="042A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F74F22"/>
    <w:multiLevelType w:val="hybridMultilevel"/>
    <w:tmpl w:val="460C8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2C6775F"/>
    <w:multiLevelType w:val="hybridMultilevel"/>
    <w:tmpl w:val="72B2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3F139A"/>
    <w:multiLevelType w:val="hybridMultilevel"/>
    <w:tmpl w:val="452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E1021"/>
    <w:multiLevelType w:val="hybridMultilevel"/>
    <w:tmpl w:val="4A42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20456"/>
    <w:multiLevelType w:val="hybridMultilevel"/>
    <w:tmpl w:val="1A3612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22" w15:restartNumberingAfterBreak="0">
    <w:nsid w:val="5B261BC6"/>
    <w:multiLevelType w:val="hybridMultilevel"/>
    <w:tmpl w:val="50B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C2D00"/>
    <w:multiLevelType w:val="hybridMultilevel"/>
    <w:tmpl w:val="4CA2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386450"/>
    <w:multiLevelType w:val="hybridMultilevel"/>
    <w:tmpl w:val="17AECDA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5FAF1A02"/>
    <w:multiLevelType w:val="hybridMultilevel"/>
    <w:tmpl w:val="D9F4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1A2F10"/>
    <w:multiLevelType w:val="hybridMultilevel"/>
    <w:tmpl w:val="2FF2C378"/>
    <w:lvl w:ilvl="0" w:tplc="30CEDAAC">
      <w:start w:val="1"/>
      <w:numFmt w:val="bullet"/>
      <w:lvlText w:val="o"/>
      <w:lvlJc w:val="left"/>
      <w:pPr>
        <w:ind w:left="1590" w:hanging="360"/>
      </w:pPr>
      <w:rPr>
        <w:rFonts w:ascii="Courier New" w:hAnsi="Courier New" w:cs="Times New Roman"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cs="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cs="Courier New" w:hint="default"/>
      </w:rPr>
    </w:lvl>
    <w:lvl w:ilvl="8" w:tplc="04090005">
      <w:start w:val="1"/>
      <w:numFmt w:val="bullet"/>
      <w:lvlText w:val=""/>
      <w:lvlJc w:val="left"/>
      <w:pPr>
        <w:ind w:left="7350" w:hanging="360"/>
      </w:pPr>
      <w:rPr>
        <w:rFonts w:ascii="Wingdings" w:hAnsi="Wingdings" w:hint="default"/>
      </w:rPr>
    </w:lvl>
  </w:abstractNum>
  <w:abstractNum w:abstractNumId="27" w15:restartNumberingAfterBreak="0">
    <w:nsid w:val="63E81A16"/>
    <w:multiLevelType w:val="hybridMultilevel"/>
    <w:tmpl w:val="076A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5703A4"/>
    <w:multiLevelType w:val="hybridMultilevel"/>
    <w:tmpl w:val="A3DE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DC0709"/>
    <w:multiLevelType w:val="hybridMultilevel"/>
    <w:tmpl w:val="0BD8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875833"/>
    <w:multiLevelType w:val="hybridMultilevel"/>
    <w:tmpl w:val="327AD06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31" w15:restartNumberingAfterBreak="0">
    <w:nsid w:val="787A3F2D"/>
    <w:multiLevelType w:val="hybridMultilevel"/>
    <w:tmpl w:val="BB5EA7BC"/>
    <w:lvl w:ilvl="0" w:tplc="30CEDAAC">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E36D13"/>
    <w:multiLevelType w:val="hybridMultilevel"/>
    <w:tmpl w:val="8A9E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4974306">
    <w:abstractNumId w:val="8"/>
  </w:num>
  <w:num w:numId="2" w16cid:durableId="725185377">
    <w:abstractNumId w:val="26"/>
  </w:num>
  <w:num w:numId="3" w16cid:durableId="788016795">
    <w:abstractNumId w:val="12"/>
  </w:num>
  <w:num w:numId="4" w16cid:durableId="150800593">
    <w:abstractNumId w:val="21"/>
  </w:num>
  <w:num w:numId="5" w16cid:durableId="1071583368">
    <w:abstractNumId w:val="10"/>
  </w:num>
  <w:num w:numId="6" w16cid:durableId="38168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6560610">
    <w:abstractNumId w:val="24"/>
  </w:num>
  <w:num w:numId="8" w16cid:durableId="639846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897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868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1614122">
    <w:abstractNumId w:val="30"/>
  </w:num>
  <w:num w:numId="12" w16cid:durableId="460421036">
    <w:abstractNumId w:val="0"/>
  </w:num>
  <w:num w:numId="13" w16cid:durableId="342363597">
    <w:abstractNumId w:val="29"/>
  </w:num>
  <w:num w:numId="14" w16cid:durableId="323431884">
    <w:abstractNumId w:val="11"/>
  </w:num>
  <w:num w:numId="15" w16cid:durableId="629938179">
    <w:abstractNumId w:val="7"/>
  </w:num>
  <w:num w:numId="16" w16cid:durableId="1151871795">
    <w:abstractNumId w:val="27"/>
  </w:num>
  <w:num w:numId="17" w16cid:durableId="1322348787">
    <w:abstractNumId w:val="4"/>
  </w:num>
  <w:num w:numId="18" w16cid:durableId="613173686">
    <w:abstractNumId w:val="20"/>
  </w:num>
  <w:num w:numId="19" w16cid:durableId="1815416083">
    <w:abstractNumId w:val="16"/>
  </w:num>
  <w:num w:numId="20" w16cid:durableId="1458257380">
    <w:abstractNumId w:val="15"/>
  </w:num>
  <w:num w:numId="21" w16cid:durableId="1329290758">
    <w:abstractNumId w:val="31"/>
  </w:num>
  <w:num w:numId="22" w16cid:durableId="1369916051">
    <w:abstractNumId w:val="13"/>
  </w:num>
  <w:num w:numId="23" w16cid:durableId="941760115">
    <w:abstractNumId w:val="15"/>
  </w:num>
  <w:num w:numId="24" w16cid:durableId="1619945135">
    <w:abstractNumId w:val="5"/>
  </w:num>
  <w:num w:numId="25" w16cid:durableId="1483547073">
    <w:abstractNumId w:val="23"/>
  </w:num>
  <w:num w:numId="26" w16cid:durableId="1844276864">
    <w:abstractNumId w:val="6"/>
  </w:num>
  <w:num w:numId="27" w16cid:durableId="348065821">
    <w:abstractNumId w:val="18"/>
  </w:num>
  <w:num w:numId="28" w16cid:durableId="636882462">
    <w:abstractNumId w:val="32"/>
  </w:num>
  <w:num w:numId="29" w16cid:durableId="2140948326">
    <w:abstractNumId w:val="1"/>
  </w:num>
  <w:num w:numId="30" w16cid:durableId="1690914413">
    <w:abstractNumId w:val="25"/>
  </w:num>
  <w:num w:numId="31" w16cid:durableId="276135762">
    <w:abstractNumId w:val="28"/>
  </w:num>
  <w:num w:numId="32" w16cid:durableId="2141148042">
    <w:abstractNumId w:val="2"/>
  </w:num>
  <w:num w:numId="33" w16cid:durableId="2125807346">
    <w:abstractNumId w:val="14"/>
  </w:num>
  <w:num w:numId="34" w16cid:durableId="1102385453">
    <w:abstractNumId w:val="22"/>
  </w:num>
  <w:num w:numId="35" w16cid:durableId="20322942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AD"/>
    <w:rsid w:val="0004092C"/>
    <w:rsid w:val="000E74B0"/>
    <w:rsid w:val="00105D60"/>
    <w:rsid w:val="001178E7"/>
    <w:rsid w:val="0012026A"/>
    <w:rsid w:val="00156AC4"/>
    <w:rsid w:val="001C7DED"/>
    <w:rsid w:val="001D7C36"/>
    <w:rsid w:val="002158F7"/>
    <w:rsid w:val="002162B5"/>
    <w:rsid w:val="0022164A"/>
    <w:rsid w:val="00223DB9"/>
    <w:rsid w:val="00243323"/>
    <w:rsid w:val="00263CDB"/>
    <w:rsid w:val="002B30FA"/>
    <w:rsid w:val="002D68D5"/>
    <w:rsid w:val="00396C4B"/>
    <w:rsid w:val="00412565"/>
    <w:rsid w:val="00426C0A"/>
    <w:rsid w:val="005200A3"/>
    <w:rsid w:val="0053550A"/>
    <w:rsid w:val="00624F00"/>
    <w:rsid w:val="006406F6"/>
    <w:rsid w:val="006C67CD"/>
    <w:rsid w:val="006D1DB1"/>
    <w:rsid w:val="006E3A3B"/>
    <w:rsid w:val="007F4AE8"/>
    <w:rsid w:val="0089254F"/>
    <w:rsid w:val="008C20DC"/>
    <w:rsid w:val="008C4B68"/>
    <w:rsid w:val="008F7A78"/>
    <w:rsid w:val="00964793"/>
    <w:rsid w:val="0096483B"/>
    <w:rsid w:val="009F2635"/>
    <w:rsid w:val="00A71BAB"/>
    <w:rsid w:val="00AC2608"/>
    <w:rsid w:val="00B333A9"/>
    <w:rsid w:val="00BE74AD"/>
    <w:rsid w:val="00C021CB"/>
    <w:rsid w:val="00C11D4F"/>
    <w:rsid w:val="00C324E6"/>
    <w:rsid w:val="00C353AB"/>
    <w:rsid w:val="00CE2715"/>
    <w:rsid w:val="00D0583C"/>
    <w:rsid w:val="00D05EFA"/>
    <w:rsid w:val="00EC7396"/>
    <w:rsid w:val="00F2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32E2"/>
  <w15:chartTrackingRefBased/>
  <w15:docId w15:val="{616C15FC-D248-4DC0-9212-5ED564BC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AD"/>
    <w:pPr>
      <w:widowControl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semiHidden/>
    <w:unhideWhenUsed/>
    <w:qFormat/>
    <w:rsid w:val="00BE74AD"/>
    <w:pPr>
      <w:keepNext/>
      <w:tabs>
        <w:tab w:val="left" w:pos="5760"/>
      </w:tabs>
      <w:suppressAutoHyphens/>
      <w:ind w:left="5760" w:hanging="5760"/>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E74AD"/>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E74AD"/>
    <w:pPr>
      <w:spacing w:after="120"/>
    </w:pPr>
  </w:style>
  <w:style w:type="character" w:customStyle="1" w:styleId="BodyTextChar">
    <w:name w:val="Body Text Char"/>
    <w:basedOn w:val="DefaultParagraphFont"/>
    <w:link w:val="BodyText"/>
    <w:semiHidden/>
    <w:rsid w:val="00BE74AD"/>
    <w:rPr>
      <w:rFonts w:ascii="Courier New" w:eastAsia="Times New Roman" w:hAnsi="Courier New" w:cs="Times New Roman"/>
      <w:sz w:val="24"/>
      <w:szCs w:val="20"/>
    </w:rPr>
  </w:style>
  <w:style w:type="paragraph" w:styleId="NoSpacing">
    <w:name w:val="No Spacing"/>
    <w:basedOn w:val="Normal"/>
    <w:uiPriority w:val="1"/>
    <w:qFormat/>
    <w:rsid w:val="00BE74AD"/>
    <w:pPr>
      <w:widowControl/>
    </w:pPr>
    <w:rPr>
      <w:rFonts w:ascii="Calibri" w:eastAsia="Calibri" w:hAnsi="Calibri" w:cs="Calibri"/>
      <w:sz w:val="22"/>
      <w:szCs w:val="22"/>
    </w:rPr>
  </w:style>
  <w:style w:type="paragraph" w:styleId="ListParagraph">
    <w:name w:val="List Paragraph"/>
    <w:basedOn w:val="Normal"/>
    <w:uiPriority w:val="34"/>
    <w:qFormat/>
    <w:rsid w:val="00BE74AD"/>
    <w:pPr>
      <w:widowControl/>
      <w:ind w:left="720"/>
    </w:pPr>
    <w:rPr>
      <w:rFonts w:ascii="Calibri" w:eastAsia="Calibri" w:hAnsi="Calibri" w:cs="Calibri"/>
      <w:sz w:val="22"/>
      <w:szCs w:val="22"/>
    </w:rPr>
  </w:style>
  <w:style w:type="paragraph" w:styleId="Header">
    <w:name w:val="header"/>
    <w:basedOn w:val="Normal"/>
    <w:link w:val="HeaderChar"/>
    <w:uiPriority w:val="99"/>
    <w:unhideWhenUsed/>
    <w:rsid w:val="008C4B68"/>
    <w:pPr>
      <w:tabs>
        <w:tab w:val="center" w:pos="4680"/>
        <w:tab w:val="right" w:pos="9360"/>
      </w:tabs>
    </w:pPr>
  </w:style>
  <w:style w:type="character" w:customStyle="1" w:styleId="HeaderChar">
    <w:name w:val="Header Char"/>
    <w:basedOn w:val="DefaultParagraphFont"/>
    <w:link w:val="Header"/>
    <w:uiPriority w:val="99"/>
    <w:rsid w:val="008C4B68"/>
    <w:rPr>
      <w:rFonts w:ascii="Courier New" w:eastAsia="Times New Roman" w:hAnsi="Courier New" w:cs="Times New Roman"/>
      <w:sz w:val="24"/>
      <w:szCs w:val="20"/>
    </w:rPr>
  </w:style>
  <w:style w:type="paragraph" w:styleId="Footer">
    <w:name w:val="footer"/>
    <w:basedOn w:val="Normal"/>
    <w:link w:val="FooterChar"/>
    <w:uiPriority w:val="99"/>
    <w:unhideWhenUsed/>
    <w:rsid w:val="008C4B68"/>
    <w:pPr>
      <w:tabs>
        <w:tab w:val="center" w:pos="4680"/>
        <w:tab w:val="right" w:pos="9360"/>
      </w:tabs>
    </w:pPr>
  </w:style>
  <w:style w:type="character" w:customStyle="1" w:styleId="FooterChar">
    <w:name w:val="Footer Char"/>
    <w:basedOn w:val="DefaultParagraphFont"/>
    <w:link w:val="Footer"/>
    <w:uiPriority w:val="99"/>
    <w:rsid w:val="008C4B6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B33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A9"/>
    <w:rPr>
      <w:rFonts w:ascii="Segoe UI" w:eastAsia="Times New Roman" w:hAnsi="Segoe UI" w:cs="Segoe UI"/>
      <w:sz w:val="18"/>
      <w:szCs w:val="18"/>
    </w:rPr>
  </w:style>
  <w:style w:type="paragraph" w:styleId="Revision">
    <w:name w:val="Revision"/>
    <w:hidden/>
    <w:uiPriority w:val="99"/>
    <w:semiHidden/>
    <w:rsid w:val="00D0583C"/>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Urbeck, Joyce</dc:creator>
  <cp:keywords/>
  <dc:description/>
  <cp:lastModifiedBy>Puljak, Stephanie</cp:lastModifiedBy>
  <cp:revision>3</cp:revision>
  <cp:lastPrinted>2018-09-06T19:10:00Z</cp:lastPrinted>
  <dcterms:created xsi:type="dcterms:W3CDTF">2023-03-15T13:56:00Z</dcterms:created>
  <dcterms:modified xsi:type="dcterms:W3CDTF">2023-03-15T13:56:00Z</dcterms:modified>
</cp:coreProperties>
</file>